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center"/>
        <w:rPr>
          <w:b/>
          <w:color w:val="1B1B1B"/>
          <w:shd w:val="clear" w:color="auto" w:fill="FFFFFF"/>
        </w:rPr>
      </w:pPr>
      <w:r w:rsidRPr="006433E4">
        <w:rPr>
          <w:b/>
          <w:color w:val="1B1B1B"/>
          <w:shd w:val="clear" w:color="auto" w:fill="FFFFFF"/>
        </w:rPr>
        <w:t>ANALYSIS ON THE ISSUE OF DEATH PENALTY AND THE ROLE OF SPECIAL INTEREST GROUPS ON THE CREATION OF POLICY RELATED TO PUBLIC SAFETY AND CIVIL RIGHTS</w:t>
      </w:r>
    </w:p>
    <w:p w:rsidR="006433E4" w:rsidRPr="006433E4" w:rsidRDefault="006433E4" w:rsidP="006433E4">
      <w:pPr>
        <w:jc w:val="center"/>
        <w:rPr>
          <w:color w:val="1B1B1B"/>
          <w:shd w:val="clear" w:color="auto" w:fill="FFFFFF"/>
        </w:rPr>
      </w:pPr>
      <w:r w:rsidRPr="006433E4">
        <w:rPr>
          <w:color w:val="1B1B1B"/>
          <w:shd w:val="clear" w:color="auto" w:fill="FFFFFF"/>
        </w:rPr>
        <w:t>Name:</w:t>
      </w:r>
      <w:bookmarkStart w:id="0" w:name="_GoBack"/>
      <w:bookmarkEnd w:id="0"/>
    </w:p>
    <w:p w:rsidR="006433E4" w:rsidRPr="006433E4" w:rsidRDefault="006433E4" w:rsidP="006433E4">
      <w:pPr>
        <w:jc w:val="center"/>
        <w:rPr>
          <w:color w:val="1B1B1B"/>
          <w:shd w:val="clear" w:color="auto" w:fill="FFFFFF"/>
        </w:rPr>
      </w:pPr>
      <w:r w:rsidRPr="006433E4">
        <w:rPr>
          <w:color w:val="1B1B1B"/>
          <w:shd w:val="clear" w:color="auto" w:fill="FFFFFF"/>
        </w:rPr>
        <w:t>Tutor:</w:t>
      </w:r>
    </w:p>
    <w:p w:rsidR="006433E4" w:rsidRPr="006433E4" w:rsidRDefault="006433E4" w:rsidP="006433E4">
      <w:pPr>
        <w:jc w:val="center"/>
        <w:rPr>
          <w:color w:val="1B1B1B"/>
          <w:shd w:val="clear" w:color="auto" w:fill="FFFFFF"/>
        </w:rPr>
      </w:pPr>
      <w:r w:rsidRPr="006433E4">
        <w:rPr>
          <w:color w:val="1B1B1B"/>
          <w:shd w:val="clear" w:color="auto" w:fill="FFFFFF"/>
        </w:rPr>
        <w:t>Institution:</w:t>
      </w: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p>
    <w:p w:rsidR="006433E4" w:rsidRPr="006433E4" w:rsidRDefault="006433E4" w:rsidP="006433E4">
      <w:pPr>
        <w:jc w:val="both"/>
        <w:rPr>
          <w:b/>
          <w:color w:val="1B1B1B"/>
          <w:shd w:val="clear" w:color="auto" w:fill="FFFFFF"/>
        </w:rPr>
      </w:pPr>
      <w:r w:rsidRPr="006433E4">
        <w:rPr>
          <w:b/>
          <w:color w:val="1B1B1B"/>
          <w:shd w:val="clear" w:color="auto" w:fill="FFFFFF"/>
        </w:rPr>
        <w:t>ANALYSIS ON DEATH PENALTY</w:t>
      </w:r>
    </w:p>
    <w:p w:rsidR="006433E4" w:rsidRPr="006433E4" w:rsidRDefault="006433E4" w:rsidP="006433E4">
      <w:pPr>
        <w:ind w:firstLine="720"/>
        <w:jc w:val="both"/>
        <w:rPr>
          <w:color w:val="1B1B1B"/>
          <w:shd w:val="clear" w:color="auto" w:fill="FFFFFF"/>
        </w:rPr>
      </w:pPr>
      <w:r w:rsidRPr="006433E4">
        <w:rPr>
          <w:color w:val="1B1B1B"/>
          <w:shd w:val="clear" w:color="auto" w:fill="FFFFFF"/>
        </w:rPr>
        <w:t>Capital punishment can be described as an act of killing people who have committed serious crimes as a form of punishment. In most cases, death is the primary form of capital punishment employed in most countries (</w:t>
      </w:r>
      <w:proofErr w:type="spellStart"/>
      <w:r w:rsidRPr="006433E4">
        <w:rPr>
          <w:color w:val="1B1B1B"/>
          <w:shd w:val="clear" w:color="auto" w:fill="FFFFFF"/>
        </w:rPr>
        <w:t>Radelet</w:t>
      </w:r>
      <w:proofErr w:type="spellEnd"/>
      <w:r w:rsidRPr="006433E4">
        <w:rPr>
          <w:color w:val="1B1B1B"/>
          <w:shd w:val="clear" w:color="auto" w:fill="FFFFFF"/>
        </w:rPr>
        <w:t xml:space="preserve"> &amp; Borg, 2000). The use of capital punishment has attracted different response across the globe. While some people view it as the best way forward to deal with the criminals, others have been critical citing the effects attached and the abuse of the human rights. There could be no other harsh punishment than death. Many countries including the United States of America practice death penalty as a form of punishment to criminals (</w:t>
      </w:r>
      <w:proofErr w:type="spellStart"/>
      <w:r w:rsidRPr="006433E4">
        <w:rPr>
          <w:color w:val="1B1B1B"/>
          <w:shd w:val="clear" w:color="auto" w:fill="FFFFFF"/>
        </w:rPr>
        <w:t>Bedau</w:t>
      </w:r>
      <w:proofErr w:type="spellEnd"/>
      <w:r w:rsidRPr="006433E4">
        <w:rPr>
          <w:color w:val="1B1B1B"/>
          <w:shd w:val="clear" w:color="auto" w:fill="FFFFFF"/>
        </w:rPr>
        <w:t>, 1998).</w:t>
      </w:r>
    </w:p>
    <w:p w:rsidR="006433E4" w:rsidRPr="006433E4" w:rsidRDefault="006433E4" w:rsidP="006433E4">
      <w:pPr>
        <w:ind w:firstLine="720"/>
        <w:jc w:val="both"/>
        <w:rPr>
          <w:color w:val="1B1B1B"/>
          <w:shd w:val="clear" w:color="auto" w:fill="FFFFFF"/>
        </w:rPr>
      </w:pPr>
      <w:r w:rsidRPr="006433E4">
        <w:rPr>
          <w:color w:val="1B1B1B"/>
          <w:shd w:val="clear" w:color="auto" w:fill="FFFFFF"/>
        </w:rPr>
        <w:t>The history behind death penalty was all initiated by Britain during the time the founding fathers were declaring independence. The ancestors embraced the culture which later spread in Europe (Howard, 1995). The first death penalty case in America to be recorded took place in 1608 at Jamestown. The first man to be sentenced to death was George Kendall who was found guilty of treason.</w:t>
      </w:r>
    </w:p>
    <w:p w:rsidR="006433E4" w:rsidRPr="006433E4" w:rsidRDefault="006433E4" w:rsidP="006433E4">
      <w:pPr>
        <w:ind w:firstLine="720"/>
        <w:jc w:val="both"/>
        <w:rPr>
          <w:color w:val="1B1B1B"/>
          <w:shd w:val="clear" w:color="auto" w:fill="FFFFFF"/>
        </w:rPr>
      </w:pPr>
      <w:r w:rsidRPr="006433E4">
        <w:rPr>
          <w:color w:val="1B1B1B"/>
          <w:shd w:val="clear" w:color="auto" w:fill="FFFFFF"/>
        </w:rPr>
        <w:t>However, the law regarding death penalty changed in the nineteen century. States used to execute people in private while in other states; the death penalty was abolished. Currently, only fifty states out of fifty of them who practice the death penalty. The states include; Wisconsin, West Virginia, Vermont, Rhone Island, New York, New Mexico, New Jersey, North Dakota, Minnesota, Michigan, Massachusetts, Maine, Iowa, Alaska and Hawaii (</w:t>
      </w:r>
      <w:proofErr w:type="spellStart"/>
      <w:r w:rsidRPr="006433E4">
        <w:rPr>
          <w:color w:val="1B1B1B"/>
          <w:shd w:val="clear" w:color="auto" w:fill="FFFFFF"/>
        </w:rPr>
        <w:t>Radelet</w:t>
      </w:r>
      <w:proofErr w:type="spellEnd"/>
      <w:r w:rsidRPr="006433E4">
        <w:rPr>
          <w:color w:val="1B1B1B"/>
          <w:shd w:val="clear" w:color="auto" w:fill="FFFFFF"/>
        </w:rPr>
        <w:t xml:space="preserve"> &amp; Borg, 2000). </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Also, various cases of death penalty were forwarded to Supreme Court. A lot of people argued that the law did violate the eighth amendments to the constitution and the act is unusual and cruel. In 1972, the death penalty was brought into a temporary end by Furman v. Georgia for </w:t>
      </w:r>
      <w:r w:rsidRPr="006433E4">
        <w:rPr>
          <w:color w:val="1B1B1B"/>
          <w:shd w:val="clear" w:color="auto" w:fill="FFFFFF"/>
        </w:rPr>
        <w:lastRenderedPageBreak/>
        <w:t xml:space="preserve">the next ten years. It was then reinstated during the execution in 1977 of Gary </w:t>
      </w:r>
      <w:proofErr w:type="spellStart"/>
      <w:r w:rsidRPr="006433E4">
        <w:rPr>
          <w:color w:val="1B1B1B"/>
          <w:shd w:val="clear" w:color="auto" w:fill="FFFFFF"/>
        </w:rPr>
        <w:t>Gillmore</w:t>
      </w:r>
      <w:proofErr w:type="spellEnd"/>
      <w:r w:rsidRPr="006433E4">
        <w:rPr>
          <w:color w:val="1B1B1B"/>
          <w:shd w:val="clear" w:color="auto" w:fill="FFFFFF"/>
        </w:rPr>
        <w:t xml:space="preserve"> (Banner, 2009).  </w:t>
      </w:r>
    </w:p>
    <w:p w:rsidR="006433E4" w:rsidRPr="006433E4" w:rsidRDefault="006433E4" w:rsidP="006433E4">
      <w:pPr>
        <w:jc w:val="both"/>
        <w:rPr>
          <w:color w:val="1B1B1B"/>
          <w:shd w:val="clear" w:color="auto" w:fill="FFFFFF"/>
        </w:rPr>
      </w:pPr>
      <w:r w:rsidRPr="006433E4">
        <w:rPr>
          <w:color w:val="1B1B1B"/>
          <w:shd w:val="clear" w:color="auto" w:fill="FFFFFF"/>
        </w:rPr>
        <w:t xml:space="preserve"> </w:t>
      </w:r>
      <w:r>
        <w:rPr>
          <w:color w:val="1B1B1B"/>
          <w:shd w:val="clear" w:color="auto" w:fill="FFFFFF"/>
        </w:rPr>
        <w:tab/>
      </w:r>
      <w:r w:rsidRPr="006433E4">
        <w:rPr>
          <w:color w:val="1B1B1B"/>
          <w:shd w:val="clear" w:color="auto" w:fill="FFFFFF"/>
        </w:rPr>
        <w:t xml:space="preserve">However, there are limitations to death penalties. For instance, the government is not free to execute the mentally handicapped and the juveniles. Moreover, the </w:t>
      </w:r>
      <w:proofErr w:type="gramStart"/>
      <w:r w:rsidRPr="006433E4">
        <w:rPr>
          <w:color w:val="1B1B1B"/>
          <w:shd w:val="clear" w:color="auto" w:fill="FFFFFF"/>
        </w:rPr>
        <w:t>United</w:t>
      </w:r>
      <w:proofErr w:type="gramEnd"/>
      <w:r w:rsidRPr="006433E4">
        <w:rPr>
          <w:color w:val="1B1B1B"/>
          <w:shd w:val="clear" w:color="auto" w:fill="FFFFFF"/>
        </w:rPr>
        <w:t xml:space="preserve"> States have six ways of executing the criminals; hanging, firing squad, lethal gas, electrocution and lethal injection. The type of execution varies by state. As for today, the cases of death penalties are decreasing as compared to the past. Those that agree to this kind of punishment serve as deterrence and see it as the only way to for retribution against criminals with murder cases (</w:t>
      </w:r>
      <w:proofErr w:type="spellStart"/>
      <w:r w:rsidRPr="006433E4">
        <w:rPr>
          <w:color w:val="1B1B1B"/>
          <w:shd w:val="clear" w:color="auto" w:fill="FFFFFF"/>
        </w:rPr>
        <w:t>Sellin</w:t>
      </w:r>
      <w:proofErr w:type="spellEnd"/>
      <w:r w:rsidRPr="006433E4">
        <w:rPr>
          <w:color w:val="1B1B1B"/>
          <w:shd w:val="clear" w:color="auto" w:fill="FFFFFF"/>
        </w:rPr>
        <w:t xml:space="preserve">, 1980). </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Retribution has been a goal for the death penalty as a punishment. Usually, if a killer is executed, then there would be no murder. This is the greatest reason why America </w:t>
      </w:r>
      <w:proofErr w:type="spellStart"/>
      <w:r w:rsidRPr="006433E4">
        <w:rPr>
          <w:color w:val="1B1B1B"/>
          <w:shd w:val="clear" w:color="auto" w:fill="FFFFFF"/>
        </w:rPr>
        <w:t>favours</w:t>
      </w:r>
      <w:proofErr w:type="spellEnd"/>
      <w:r w:rsidRPr="006433E4">
        <w:rPr>
          <w:color w:val="1B1B1B"/>
          <w:shd w:val="clear" w:color="auto" w:fill="FFFFFF"/>
        </w:rPr>
        <w:t xml:space="preserve"> retribution. It serves as an eye for an eye law or a tooth for a tooth. It is believed that, if a person's life is taken, then the balance of justice is unbalanced. Therefore, to balance the disturbed justice, the society succumbs to the violence rule. It is only by taking the life of the murder which restores the balance. This ideology, however, contains flaws which pertain to morality issues. For instance, if the state is punishing a murder for taking life, then the state has no right to take life. By killing a murder, the government does contradict itself. It is like taking two wrongs to making a right since killing the criminal do not bring back the murdered victim (</w:t>
      </w:r>
      <w:proofErr w:type="spellStart"/>
      <w:r w:rsidRPr="006433E4">
        <w:rPr>
          <w:color w:val="1B1B1B"/>
          <w:shd w:val="clear" w:color="auto" w:fill="FFFFFF"/>
        </w:rPr>
        <w:t>Berns</w:t>
      </w:r>
      <w:proofErr w:type="spellEnd"/>
      <w:r w:rsidRPr="006433E4">
        <w:rPr>
          <w:color w:val="1B1B1B"/>
          <w:shd w:val="clear" w:color="auto" w:fill="FFFFFF"/>
        </w:rPr>
        <w:t xml:space="preserve">, 1979). </w:t>
      </w:r>
    </w:p>
    <w:p w:rsidR="006433E4" w:rsidRPr="006433E4" w:rsidRDefault="006433E4" w:rsidP="006433E4">
      <w:pPr>
        <w:jc w:val="both"/>
        <w:rPr>
          <w:color w:val="1B1B1B"/>
          <w:shd w:val="clear" w:color="auto" w:fill="FFFFFF"/>
        </w:rPr>
      </w:pPr>
      <w:r w:rsidRPr="006433E4">
        <w:rPr>
          <w:color w:val="1B1B1B"/>
          <w:shd w:val="clear" w:color="auto" w:fill="FFFFFF"/>
        </w:rPr>
        <w:t xml:space="preserve"> </w:t>
      </w:r>
      <w:r>
        <w:rPr>
          <w:color w:val="1B1B1B"/>
          <w:shd w:val="clear" w:color="auto" w:fill="FFFFFF"/>
        </w:rPr>
        <w:tab/>
      </w:r>
      <w:r w:rsidRPr="006433E4">
        <w:rPr>
          <w:color w:val="1B1B1B"/>
          <w:shd w:val="clear" w:color="auto" w:fill="FFFFFF"/>
        </w:rPr>
        <w:t xml:space="preserve">In the current living, the death penalty is not considered as an efficient form of punishment in the United States of America. Therefore, there are big delays in executing these criminals. Normally, the criminal in the US is delayed for eight years before the execution takes place. As a result, most inmates die of old age while still waiting for a death sentence. For </w:t>
      </w:r>
      <w:r w:rsidRPr="006433E4">
        <w:rPr>
          <w:color w:val="1B1B1B"/>
          <w:shd w:val="clear" w:color="auto" w:fill="FFFFFF"/>
        </w:rPr>
        <w:lastRenderedPageBreak/>
        <w:t>instance, in California, there have been only thirteen death sentence cases since 1976 that have been executed. If this trends, it means that most inmates is bound to die through natural cause before they are executed (</w:t>
      </w:r>
      <w:proofErr w:type="spellStart"/>
      <w:r w:rsidRPr="006433E4">
        <w:rPr>
          <w:color w:val="1B1B1B"/>
          <w:shd w:val="clear" w:color="auto" w:fill="FFFFFF"/>
        </w:rPr>
        <w:t>Radelet</w:t>
      </w:r>
      <w:proofErr w:type="spellEnd"/>
      <w:r w:rsidRPr="006433E4">
        <w:rPr>
          <w:color w:val="1B1B1B"/>
          <w:shd w:val="clear" w:color="auto" w:fill="FFFFFF"/>
        </w:rPr>
        <w:t xml:space="preserve"> &amp; Borg, 2000). </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An inmate is however allowed to appeal his/her case since the process is made in a way to protect people against human errors. Normally, this appeal can take an average of ten years since there are few judges who serve the duty of responding to these cases (Paternoster, </w:t>
      </w:r>
      <w:proofErr w:type="spellStart"/>
      <w:r w:rsidRPr="006433E4">
        <w:rPr>
          <w:color w:val="1B1B1B"/>
          <w:shd w:val="clear" w:color="auto" w:fill="FFFFFF"/>
        </w:rPr>
        <w:t>Brame</w:t>
      </w:r>
      <w:proofErr w:type="spellEnd"/>
      <w:r w:rsidRPr="006433E4">
        <w:rPr>
          <w:color w:val="1B1B1B"/>
          <w:shd w:val="clear" w:color="auto" w:fill="FFFFFF"/>
        </w:rPr>
        <w:t xml:space="preserve"> &amp; Bacon, 2008). For instance, in the United States of America, the Supreme Court receives so many case reviews like thousands annually, but since there only nine judges to respond to all these case reviews, only a few cases get reviewed in a year. </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For many reasons, many people in American history have tried to end the death penalty as a punishment in courts, and they have been successful only to be reinstated after a judicial review. To end the death penalty in the US, one would need to create a case to the Supreme Court of United States. Also, one would require submitting </w:t>
      </w:r>
      <w:proofErr w:type="gramStart"/>
      <w:r w:rsidRPr="006433E4">
        <w:rPr>
          <w:color w:val="1B1B1B"/>
          <w:shd w:val="clear" w:color="auto" w:fill="FFFFFF"/>
        </w:rPr>
        <w:t>either a</w:t>
      </w:r>
      <w:proofErr w:type="gramEnd"/>
      <w:r w:rsidRPr="006433E4">
        <w:rPr>
          <w:color w:val="1B1B1B"/>
          <w:shd w:val="clear" w:color="auto" w:fill="FFFFFF"/>
        </w:rPr>
        <w:t xml:space="preserve"> prohibition, mandamus or certiorari. Also, one can make an appeal for the case, and to win in the case, one would submit conclusive and solid evidence to assure the nine judges that death penalty is unconstitutional and a waste of resources (</w:t>
      </w:r>
      <w:proofErr w:type="spellStart"/>
      <w:r w:rsidRPr="006433E4">
        <w:rPr>
          <w:color w:val="1B1B1B"/>
          <w:shd w:val="clear" w:color="auto" w:fill="FFFFFF"/>
        </w:rPr>
        <w:t>Radelet</w:t>
      </w:r>
      <w:proofErr w:type="spellEnd"/>
      <w:r w:rsidRPr="006433E4">
        <w:rPr>
          <w:color w:val="1B1B1B"/>
          <w:shd w:val="clear" w:color="auto" w:fill="FFFFFF"/>
        </w:rPr>
        <w:t xml:space="preserve"> &amp; Borg, 2000). </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According to Banner (2009) abolishing the death penalty in the US would lead to increase in crimes. However, according to Howard (1995), the results have shown that death penalty will never deter criminals. According to </w:t>
      </w:r>
      <w:proofErr w:type="spellStart"/>
      <w:r w:rsidRPr="006433E4">
        <w:rPr>
          <w:color w:val="1B1B1B"/>
          <w:shd w:val="clear" w:color="auto" w:fill="FFFFFF"/>
        </w:rPr>
        <w:t>Berns</w:t>
      </w:r>
      <w:proofErr w:type="spellEnd"/>
      <w:r w:rsidRPr="006433E4">
        <w:rPr>
          <w:color w:val="1B1B1B"/>
          <w:shd w:val="clear" w:color="auto" w:fill="FFFFFF"/>
        </w:rPr>
        <w:t xml:space="preserve"> (1979), there is no proven solid evidence that shows that the death penalty as a punishment for murders will deter criminals. Also, there have been no studies to show whether the states which have abolished the death penalty as a form of punishment to murders have fewer murder cases than the countries who embrace the </w:t>
      </w:r>
      <w:r w:rsidRPr="006433E4">
        <w:rPr>
          <w:color w:val="1B1B1B"/>
          <w:shd w:val="clear" w:color="auto" w:fill="FFFFFF"/>
        </w:rPr>
        <w:lastRenderedPageBreak/>
        <w:t xml:space="preserve">death penalty. Nevertheless, the need for the death penalty is greater today than in the past for various reasons. The number of crimes has been increasing day by day uncontrollably. </w:t>
      </w:r>
    </w:p>
    <w:p w:rsidR="006433E4" w:rsidRPr="006433E4" w:rsidRDefault="006433E4" w:rsidP="006433E4">
      <w:pPr>
        <w:jc w:val="both"/>
        <w:rPr>
          <w:color w:val="1B1B1B"/>
          <w:shd w:val="clear" w:color="auto" w:fill="FFFFFF"/>
        </w:rPr>
      </w:pPr>
      <w:r w:rsidRPr="006433E4">
        <w:rPr>
          <w:color w:val="1B1B1B"/>
          <w:shd w:val="clear" w:color="auto" w:fill="FFFFFF"/>
        </w:rPr>
        <w:t>The role of special interest groups on the creation of policy related to public safety and civil rights (</w:t>
      </w:r>
      <w:proofErr w:type="spellStart"/>
      <w:r w:rsidRPr="006433E4">
        <w:rPr>
          <w:color w:val="1B1B1B"/>
          <w:shd w:val="clear" w:color="auto" w:fill="FFFFFF"/>
        </w:rPr>
        <w:t>Broscheid</w:t>
      </w:r>
      <w:proofErr w:type="spellEnd"/>
      <w:r w:rsidRPr="006433E4">
        <w:rPr>
          <w:color w:val="1B1B1B"/>
          <w:shd w:val="clear" w:color="auto" w:fill="FFFFFF"/>
        </w:rPr>
        <w:t xml:space="preserve">, &amp; </w:t>
      </w:r>
      <w:proofErr w:type="spellStart"/>
      <w:r w:rsidRPr="006433E4">
        <w:rPr>
          <w:color w:val="1B1B1B"/>
          <w:shd w:val="clear" w:color="auto" w:fill="FFFFFF"/>
        </w:rPr>
        <w:t>Coen</w:t>
      </w:r>
      <w:proofErr w:type="spellEnd"/>
      <w:r w:rsidRPr="006433E4">
        <w:rPr>
          <w:color w:val="1B1B1B"/>
          <w:shd w:val="clear" w:color="auto" w:fill="FFFFFF"/>
        </w:rPr>
        <w:t>, 2007).</w:t>
      </w:r>
    </w:p>
    <w:p w:rsidR="006433E4" w:rsidRPr="006433E4" w:rsidRDefault="006433E4" w:rsidP="006433E4">
      <w:pPr>
        <w:ind w:firstLine="720"/>
        <w:jc w:val="both"/>
        <w:rPr>
          <w:color w:val="1B1B1B"/>
          <w:shd w:val="clear" w:color="auto" w:fill="FFFFFF"/>
        </w:rPr>
      </w:pPr>
      <w:r w:rsidRPr="006433E4">
        <w:rPr>
          <w:color w:val="1B1B1B"/>
          <w:shd w:val="clear" w:color="auto" w:fill="FFFFFF"/>
        </w:rPr>
        <w:t>An interest group is an organization in which the members share a common goal with the intention of influencing the government policies which impact these goals. The elected officials are nominated to make any necessary complaints on the influence of these special interests on the politics of the country. These interest groups work closely with the administration and the Congress in drafting the policy initiatives and legislation to provide information to the public and the government on a broad range of matters also contributes into political campaigns (</w:t>
      </w:r>
      <w:proofErr w:type="spellStart"/>
      <w:r w:rsidRPr="006433E4">
        <w:rPr>
          <w:color w:val="1B1B1B"/>
          <w:shd w:val="clear" w:color="auto" w:fill="FFFFFF"/>
        </w:rPr>
        <w:t>Kingdon</w:t>
      </w:r>
      <w:proofErr w:type="spellEnd"/>
      <w:r w:rsidRPr="006433E4">
        <w:rPr>
          <w:color w:val="1B1B1B"/>
          <w:shd w:val="clear" w:color="auto" w:fill="FFFFFF"/>
        </w:rPr>
        <w:t xml:space="preserve"> &amp; Thurber, 1984). The number of interest groups has increased dramatically over the years.</w:t>
      </w:r>
    </w:p>
    <w:p w:rsidR="006433E4" w:rsidRPr="006433E4" w:rsidRDefault="006433E4" w:rsidP="006433E4">
      <w:pPr>
        <w:ind w:firstLine="720"/>
        <w:jc w:val="both"/>
        <w:rPr>
          <w:color w:val="1B1B1B"/>
          <w:shd w:val="clear" w:color="auto" w:fill="FFFFFF"/>
        </w:rPr>
      </w:pPr>
      <w:r w:rsidRPr="006433E4">
        <w:rPr>
          <w:color w:val="1B1B1B"/>
          <w:shd w:val="clear" w:color="auto" w:fill="FFFFFF"/>
        </w:rPr>
        <w:t>The role of special interest groups is to protect the well-being of the economy of the clients and its members. Also, the group is concerned with ideological issues, economic and political issues through mass media. Some of the larger special groups all over the world use public relations and advertisement as a tactic (</w:t>
      </w:r>
      <w:proofErr w:type="spellStart"/>
      <w:r w:rsidRPr="006433E4">
        <w:rPr>
          <w:color w:val="1B1B1B"/>
          <w:shd w:val="clear" w:color="auto" w:fill="FFFFFF"/>
        </w:rPr>
        <w:t>Broscheid</w:t>
      </w:r>
      <w:proofErr w:type="spellEnd"/>
      <w:r w:rsidRPr="006433E4">
        <w:rPr>
          <w:color w:val="1B1B1B"/>
          <w:shd w:val="clear" w:color="auto" w:fill="FFFFFF"/>
        </w:rPr>
        <w:t xml:space="preserve">, &amp; </w:t>
      </w:r>
      <w:proofErr w:type="spellStart"/>
      <w:r w:rsidRPr="006433E4">
        <w:rPr>
          <w:color w:val="1B1B1B"/>
          <w:shd w:val="clear" w:color="auto" w:fill="FFFFFF"/>
        </w:rPr>
        <w:t>Coen</w:t>
      </w:r>
      <w:proofErr w:type="spellEnd"/>
      <w:r w:rsidRPr="006433E4">
        <w:rPr>
          <w:color w:val="1B1B1B"/>
          <w:shd w:val="clear" w:color="auto" w:fill="FFFFFF"/>
        </w:rPr>
        <w:t>, 2007).</w:t>
      </w:r>
    </w:p>
    <w:p w:rsidR="006433E4" w:rsidRPr="006433E4" w:rsidRDefault="006433E4" w:rsidP="006433E4">
      <w:pPr>
        <w:ind w:firstLine="720"/>
        <w:jc w:val="both"/>
        <w:rPr>
          <w:color w:val="1B1B1B"/>
          <w:shd w:val="clear" w:color="auto" w:fill="FFFFFF"/>
        </w:rPr>
      </w:pPr>
      <w:r w:rsidRPr="006433E4">
        <w:rPr>
          <w:color w:val="1B1B1B"/>
          <w:shd w:val="clear" w:color="auto" w:fill="FFFFFF"/>
        </w:rPr>
        <w:t xml:space="preserve">Moreover, the special groups have a major role in defining popular matters which influence opinions regarding them. Some of the groups change an unknown problem into a state issue to attract attention from the public. Also, the special groups rally their opinions and solve their differences through inventing coining slogans or symbols. </w:t>
      </w:r>
    </w:p>
    <w:p w:rsidR="006433E4" w:rsidRPr="006433E4" w:rsidRDefault="006433E4" w:rsidP="006433E4">
      <w:pPr>
        <w:ind w:firstLine="720"/>
        <w:jc w:val="both"/>
        <w:rPr>
          <w:color w:val="1B1B1B"/>
          <w:shd w:val="clear" w:color="auto" w:fill="FFFFFF"/>
        </w:rPr>
      </w:pPr>
      <w:r w:rsidRPr="006433E4">
        <w:rPr>
          <w:color w:val="1B1B1B"/>
          <w:shd w:val="clear" w:color="auto" w:fill="FFFFFF"/>
        </w:rPr>
        <w:t>Additionally, special interest group influence in policy-making by lobbying the government. If they are organized, they hire their representatives to advocate on their behalf in the group (</w:t>
      </w:r>
      <w:proofErr w:type="spellStart"/>
      <w:r w:rsidRPr="006433E4">
        <w:rPr>
          <w:color w:val="1B1B1B"/>
          <w:shd w:val="clear" w:color="auto" w:fill="FFFFFF"/>
        </w:rPr>
        <w:t>Willcocks</w:t>
      </w:r>
      <w:proofErr w:type="spellEnd"/>
      <w:r w:rsidRPr="006433E4">
        <w:rPr>
          <w:color w:val="1B1B1B"/>
          <w:shd w:val="clear" w:color="auto" w:fill="FFFFFF"/>
        </w:rPr>
        <w:t xml:space="preserve">, 1967). The lobbying activities are like contacting the executive branch and </w:t>
      </w:r>
      <w:r w:rsidRPr="006433E4">
        <w:rPr>
          <w:color w:val="1B1B1B"/>
          <w:shd w:val="clear" w:color="auto" w:fill="FFFFFF"/>
        </w:rPr>
        <w:lastRenderedPageBreak/>
        <w:t xml:space="preserve">the members of the Congress to disseminate important information on adverse or positive effects of the proposed legislation. </w:t>
      </w:r>
    </w:p>
    <w:p w:rsidR="006433E4" w:rsidRPr="006433E4" w:rsidRDefault="006433E4" w:rsidP="006433E4">
      <w:pPr>
        <w:ind w:firstLine="720"/>
        <w:jc w:val="both"/>
        <w:rPr>
          <w:color w:val="1B1B1B"/>
          <w:shd w:val="clear" w:color="auto" w:fill="FFFFFF"/>
        </w:rPr>
      </w:pPr>
      <w:r w:rsidRPr="006433E4">
        <w:rPr>
          <w:color w:val="1B1B1B"/>
          <w:shd w:val="clear" w:color="auto" w:fill="FFFFFF"/>
        </w:rPr>
        <w:t>The second way the special interest group influence the policy-making through engaging in election activities. Through this, the group may attempt to use this channel to assist the public who help in supporting their issues to be re-elected or elected. In this, they may include election techniques such endorsing issues or candidates, give money to the candidates and carry out grassroots activities, for instance, get-out-the-vote drives (Sunstein, 1985).</w:t>
      </w:r>
    </w:p>
    <w:p w:rsidR="001606D4" w:rsidRPr="006433E4" w:rsidRDefault="006433E4" w:rsidP="006433E4">
      <w:pPr>
        <w:ind w:firstLine="720"/>
        <w:jc w:val="both"/>
        <w:rPr>
          <w:color w:val="1B1B1B"/>
          <w:shd w:val="clear" w:color="auto" w:fill="FFFFFF"/>
        </w:rPr>
      </w:pPr>
      <w:r w:rsidRPr="006433E4">
        <w:rPr>
          <w:color w:val="1B1B1B"/>
          <w:shd w:val="clear" w:color="auto" w:fill="FFFFFF"/>
        </w:rPr>
        <w:t>Additionally, the special interest groups might use the technique of educating the public at large; their members, the government and the potential group interest members through seminars and conferences. The interest group may also mobilize the public through letters, contacting the policymakers, demonstrating and making phone calls to them (</w:t>
      </w:r>
      <w:proofErr w:type="spellStart"/>
      <w:r w:rsidRPr="006433E4">
        <w:rPr>
          <w:color w:val="1B1B1B"/>
          <w:shd w:val="clear" w:color="auto" w:fill="FFFFFF"/>
        </w:rPr>
        <w:t>Broscheid</w:t>
      </w:r>
      <w:proofErr w:type="spellEnd"/>
      <w:r w:rsidRPr="006433E4">
        <w:rPr>
          <w:color w:val="1B1B1B"/>
          <w:shd w:val="clear" w:color="auto" w:fill="FFFFFF"/>
        </w:rPr>
        <w:t xml:space="preserve">, &amp; </w:t>
      </w:r>
      <w:proofErr w:type="spellStart"/>
      <w:r w:rsidRPr="006433E4">
        <w:rPr>
          <w:color w:val="1B1B1B"/>
          <w:shd w:val="clear" w:color="auto" w:fill="FFFFFF"/>
        </w:rPr>
        <w:t>Coen</w:t>
      </w:r>
      <w:proofErr w:type="spellEnd"/>
      <w:r w:rsidRPr="006433E4">
        <w:rPr>
          <w:color w:val="1B1B1B"/>
          <w:shd w:val="clear" w:color="auto" w:fill="FFFFFF"/>
        </w:rPr>
        <w:t>, 2007).</w:t>
      </w: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Pr="006433E4" w:rsidRDefault="006433E4" w:rsidP="006433E4">
      <w:pPr>
        <w:jc w:val="both"/>
        <w:rPr>
          <w:color w:val="1B1B1B"/>
          <w:shd w:val="clear" w:color="auto" w:fill="FFFFFF"/>
        </w:rPr>
      </w:pPr>
    </w:p>
    <w:p w:rsidR="006433E4" w:rsidRDefault="006433E4" w:rsidP="006433E4">
      <w:pPr>
        <w:jc w:val="both"/>
        <w:rPr>
          <w:b/>
          <w:color w:val="1B1B1B"/>
          <w:shd w:val="clear" w:color="auto" w:fill="FFFFFF"/>
        </w:rPr>
      </w:pPr>
    </w:p>
    <w:p w:rsidR="006433E4" w:rsidRPr="006433E4" w:rsidRDefault="006433E4" w:rsidP="002000E7">
      <w:pPr>
        <w:jc w:val="center"/>
        <w:rPr>
          <w:b/>
          <w:color w:val="1B1B1B"/>
          <w:shd w:val="clear" w:color="auto" w:fill="FFFFFF"/>
        </w:rPr>
      </w:pPr>
      <w:r w:rsidRPr="006433E4">
        <w:rPr>
          <w:b/>
          <w:color w:val="1B1B1B"/>
          <w:shd w:val="clear" w:color="auto" w:fill="FFFFFF"/>
        </w:rPr>
        <w:lastRenderedPageBreak/>
        <w:t>References</w:t>
      </w:r>
    </w:p>
    <w:p w:rsidR="006433E4" w:rsidRPr="006433E4" w:rsidRDefault="006433E4" w:rsidP="006433E4">
      <w:pPr>
        <w:ind w:left="720" w:hanging="720"/>
        <w:jc w:val="both"/>
        <w:rPr>
          <w:color w:val="222222"/>
          <w:shd w:val="clear" w:color="auto" w:fill="FFFFFF"/>
        </w:rPr>
      </w:pPr>
      <w:r w:rsidRPr="006433E4">
        <w:rPr>
          <w:color w:val="222222"/>
          <w:shd w:val="clear" w:color="auto" w:fill="FFFFFF"/>
        </w:rPr>
        <w:t>Banner, S., &amp; Banner, S. (2009).</w:t>
      </w:r>
      <w:r w:rsidRPr="006433E4">
        <w:rPr>
          <w:rStyle w:val="apple-converted-space"/>
          <w:color w:val="222222"/>
          <w:shd w:val="clear" w:color="auto" w:fill="FFFFFF"/>
        </w:rPr>
        <w:t> </w:t>
      </w:r>
      <w:r w:rsidRPr="006433E4">
        <w:rPr>
          <w:i/>
          <w:iCs/>
          <w:color w:val="222222"/>
          <w:shd w:val="clear" w:color="auto" w:fill="FFFFFF"/>
        </w:rPr>
        <w:t>The death penalty: An American history</w:t>
      </w:r>
      <w:r w:rsidRPr="006433E4">
        <w:rPr>
          <w:color w:val="222222"/>
          <w:shd w:val="clear" w:color="auto" w:fill="FFFFFF"/>
        </w:rPr>
        <w:t xml:space="preserve">. </w:t>
      </w:r>
      <w:proofErr w:type="gramStart"/>
      <w:r w:rsidRPr="006433E4">
        <w:rPr>
          <w:color w:val="222222"/>
          <w:shd w:val="clear" w:color="auto" w:fill="FFFFFF"/>
        </w:rPr>
        <w:t>Harvard University Press.</w:t>
      </w:r>
      <w:proofErr w:type="gramEnd"/>
    </w:p>
    <w:p w:rsidR="006433E4" w:rsidRPr="006433E4" w:rsidRDefault="006433E4" w:rsidP="006433E4">
      <w:pPr>
        <w:ind w:left="720" w:hanging="720"/>
        <w:jc w:val="both"/>
        <w:rPr>
          <w:color w:val="222222"/>
          <w:shd w:val="clear" w:color="auto" w:fill="FFFFFF"/>
        </w:rPr>
      </w:pPr>
      <w:proofErr w:type="spellStart"/>
      <w:r w:rsidRPr="006433E4">
        <w:rPr>
          <w:color w:val="222222"/>
          <w:shd w:val="clear" w:color="auto" w:fill="FFFFFF"/>
        </w:rPr>
        <w:t>Bedau</w:t>
      </w:r>
      <w:proofErr w:type="spellEnd"/>
      <w:r w:rsidRPr="006433E4">
        <w:rPr>
          <w:color w:val="222222"/>
          <w:shd w:val="clear" w:color="auto" w:fill="FFFFFF"/>
        </w:rPr>
        <w:t>, H. A. (Ed.). (1998).</w:t>
      </w:r>
      <w:r w:rsidRPr="006433E4">
        <w:rPr>
          <w:rStyle w:val="apple-converted-space"/>
          <w:color w:val="222222"/>
          <w:shd w:val="clear" w:color="auto" w:fill="FFFFFF"/>
        </w:rPr>
        <w:t> </w:t>
      </w:r>
      <w:proofErr w:type="gramStart"/>
      <w:r w:rsidRPr="006433E4">
        <w:rPr>
          <w:i/>
          <w:iCs/>
          <w:color w:val="222222"/>
          <w:shd w:val="clear" w:color="auto" w:fill="FFFFFF"/>
        </w:rPr>
        <w:t>The</w:t>
      </w:r>
      <w:proofErr w:type="gramEnd"/>
      <w:r w:rsidRPr="006433E4">
        <w:rPr>
          <w:i/>
          <w:iCs/>
          <w:color w:val="222222"/>
          <w:shd w:val="clear" w:color="auto" w:fill="FFFFFF"/>
        </w:rPr>
        <w:t xml:space="preserve"> death penalty in America: Current controversies</w:t>
      </w:r>
      <w:r w:rsidRPr="006433E4">
        <w:rPr>
          <w:color w:val="222222"/>
          <w:shd w:val="clear" w:color="auto" w:fill="FFFFFF"/>
        </w:rPr>
        <w:t>. Oxford University Press</w:t>
      </w:r>
    </w:p>
    <w:p w:rsidR="006433E4" w:rsidRPr="006433E4" w:rsidRDefault="006433E4" w:rsidP="006433E4">
      <w:pPr>
        <w:ind w:left="720" w:hanging="720"/>
        <w:jc w:val="both"/>
        <w:rPr>
          <w:color w:val="222222"/>
          <w:shd w:val="clear" w:color="auto" w:fill="FFFFFF"/>
        </w:rPr>
      </w:pPr>
      <w:proofErr w:type="spellStart"/>
      <w:proofErr w:type="gramStart"/>
      <w:r w:rsidRPr="006433E4">
        <w:rPr>
          <w:color w:val="222222"/>
          <w:shd w:val="clear" w:color="auto" w:fill="FFFFFF"/>
        </w:rPr>
        <w:t>Berns</w:t>
      </w:r>
      <w:proofErr w:type="spellEnd"/>
      <w:r w:rsidRPr="006433E4">
        <w:rPr>
          <w:color w:val="222222"/>
          <w:shd w:val="clear" w:color="auto" w:fill="FFFFFF"/>
        </w:rPr>
        <w:t>, W. (1979).</w:t>
      </w:r>
      <w:proofErr w:type="gramEnd"/>
      <w:r w:rsidRPr="006433E4">
        <w:rPr>
          <w:rStyle w:val="apple-converted-space"/>
          <w:color w:val="222222"/>
          <w:shd w:val="clear" w:color="auto" w:fill="FFFFFF"/>
        </w:rPr>
        <w:t> </w:t>
      </w:r>
      <w:r w:rsidRPr="006433E4">
        <w:rPr>
          <w:i/>
          <w:iCs/>
          <w:color w:val="222222"/>
          <w:shd w:val="clear" w:color="auto" w:fill="FFFFFF"/>
        </w:rPr>
        <w:t>For capital punishment: Crime and the morality of the death penalty</w:t>
      </w:r>
      <w:r w:rsidRPr="006433E4">
        <w:rPr>
          <w:rStyle w:val="apple-converted-space"/>
          <w:color w:val="222222"/>
          <w:shd w:val="clear" w:color="auto" w:fill="FFFFFF"/>
        </w:rPr>
        <w:t> </w:t>
      </w:r>
      <w:r w:rsidRPr="006433E4">
        <w:rPr>
          <w:color w:val="222222"/>
          <w:shd w:val="clear" w:color="auto" w:fill="FFFFFF"/>
        </w:rPr>
        <w:t>(p. 91). New York: Basic Books.</w:t>
      </w:r>
    </w:p>
    <w:p w:rsidR="006433E4" w:rsidRPr="006433E4" w:rsidRDefault="006433E4" w:rsidP="006433E4">
      <w:pPr>
        <w:ind w:left="720" w:hanging="720"/>
        <w:jc w:val="both"/>
        <w:rPr>
          <w:color w:val="222222"/>
          <w:shd w:val="clear" w:color="auto" w:fill="FFFFFF"/>
        </w:rPr>
      </w:pPr>
      <w:proofErr w:type="spellStart"/>
      <w:proofErr w:type="gramStart"/>
      <w:r w:rsidRPr="006433E4">
        <w:rPr>
          <w:color w:val="222222"/>
          <w:shd w:val="clear" w:color="auto" w:fill="FFFFFF"/>
        </w:rPr>
        <w:t>Broscheid</w:t>
      </w:r>
      <w:proofErr w:type="spellEnd"/>
      <w:r w:rsidRPr="006433E4">
        <w:rPr>
          <w:color w:val="222222"/>
          <w:shd w:val="clear" w:color="auto" w:fill="FFFFFF"/>
        </w:rPr>
        <w:t xml:space="preserve">, A., &amp; </w:t>
      </w:r>
      <w:proofErr w:type="spellStart"/>
      <w:r w:rsidRPr="006433E4">
        <w:rPr>
          <w:color w:val="222222"/>
          <w:shd w:val="clear" w:color="auto" w:fill="FFFFFF"/>
        </w:rPr>
        <w:t>Coen</w:t>
      </w:r>
      <w:proofErr w:type="spellEnd"/>
      <w:r w:rsidRPr="006433E4">
        <w:rPr>
          <w:color w:val="222222"/>
          <w:shd w:val="clear" w:color="auto" w:fill="FFFFFF"/>
        </w:rPr>
        <w:t>, D. (2007).</w:t>
      </w:r>
      <w:proofErr w:type="gramEnd"/>
      <w:r w:rsidRPr="006433E4">
        <w:rPr>
          <w:color w:val="222222"/>
          <w:shd w:val="clear" w:color="auto" w:fill="FFFFFF"/>
        </w:rPr>
        <w:t xml:space="preserve"> Lobbying activity and </w:t>
      </w:r>
      <w:proofErr w:type="spellStart"/>
      <w:r w:rsidRPr="006433E4">
        <w:rPr>
          <w:color w:val="222222"/>
          <w:shd w:val="clear" w:color="auto" w:fill="FFFFFF"/>
        </w:rPr>
        <w:t>fora</w:t>
      </w:r>
      <w:proofErr w:type="spellEnd"/>
      <w:r w:rsidRPr="006433E4">
        <w:rPr>
          <w:color w:val="222222"/>
          <w:shd w:val="clear" w:color="auto" w:fill="FFFFFF"/>
        </w:rPr>
        <w:t xml:space="preserve"> creation in the EU: empirically exploring the nature of the policy good.</w:t>
      </w:r>
      <w:r w:rsidRPr="006433E4">
        <w:rPr>
          <w:rStyle w:val="apple-converted-space"/>
          <w:color w:val="222222"/>
          <w:shd w:val="clear" w:color="auto" w:fill="FFFFFF"/>
        </w:rPr>
        <w:t> </w:t>
      </w:r>
      <w:r w:rsidRPr="006433E4">
        <w:rPr>
          <w:i/>
          <w:iCs/>
          <w:color w:val="222222"/>
          <w:shd w:val="clear" w:color="auto" w:fill="FFFFFF"/>
        </w:rPr>
        <w:t>Journal of European Public Policy</w:t>
      </w:r>
      <w:r w:rsidRPr="006433E4">
        <w:rPr>
          <w:color w:val="222222"/>
          <w:shd w:val="clear" w:color="auto" w:fill="FFFFFF"/>
        </w:rPr>
        <w:t>,</w:t>
      </w:r>
      <w:r w:rsidRPr="006433E4">
        <w:rPr>
          <w:rStyle w:val="apple-converted-space"/>
          <w:color w:val="222222"/>
          <w:shd w:val="clear" w:color="auto" w:fill="FFFFFF"/>
        </w:rPr>
        <w:t> </w:t>
      </w:r>
      <w:r w:rsidRPr="006433E4">
        <w:rPr>
          <w:i/>
          <w:iCs/>
          <w:color w:val="222222"/>
          <w:shd w:val="clear" w:color="auto" w:fill="FFFFFF"/>
        </w:rPr>
        <w:t>14</w:t>
      </w:r>
      <w:r w:rsidRPr="006433E4">
        <w:rPr>
          <w:color w:val="222222"/>
          <w:shd w:val="clear" w:color="auto" w:fill="FFFFFF"/>
        </w:rPr>
        <w:t>(3), 346-365.</w:t>
      </w:r>
    </w:p>
    <w:p w:rsidR="006433E4" w:rsidRPr="006433E4" w:rsidRDefault="006433E4" w:rsidP="006433E4">
      <w:pPr>
        <w:ind w:left="720" w:hanging="720"/>
        <w:jc w:val="both"/>
        <w:rPr>
          <w:color w:val="222222"/>
          <w:shd w:val="clear" w:color="auto" w:fill="FFFFFF"/>
        </w:rPr>
      </w:pPr>
      <w:r w:rsidRPr="006433E4">
        <w:rPr>
          <w:color w:val="222222"/>
          <w:shd w:val="clear" w:color="auto" w:fill="FFFFFF"/>
        </w:rPr>
        <w:t xml:space="preserve">Howard, R. M. (1995). </w:t>
      </w:r>
      <w:proofErr w:type="gramStart"/>
      <w:r w:rsidRPr="006433E4">
        <w:rPr>
          <w:color w:val="222222"/>
          <w:shd w:val="clear" w:color="auto" w:fill="FFFFFF"/>
        </w:rPr>
        <w:t>Plagiarisms, authorships, and the academic death penalty.</w:t>
      </w:r>
      <w:proofErr w:type="gramEnd"/>
      <w:r w:rsidRPr="006433E4">
        <w:rPr>
          <w:rStyle w:val="apple-converted-space"/>
          <w:color w:val="222222"/>
          <w:shd w:val="clear" w:color="auto" w:fill="FFFFFF"/>
        </w:rPr>
        <w:t> </w:t>
      </w:r>
      <w:r w:rsidRPr="006433E4">
        <w:rPr>
          <w:i/>
          <w:iCs/>
          <w:color w:val="222222"/>
          <w:shd w:val="clear" w:color="auto" w:fill="FFFFFF"/>
        </w:rPr>
        <w:t>College English</w:t>
      </w:r>
      <w:r w:rsidRPr="006433E4">
        <w:rPr>
          <w:color w:val="222222"/>
          <w:shd w:val="clear" w:color="auto" w:fill="FFFFFF"/>
        </w:rPr>
        <w:t>,</w:t>
      </w:r>
      <w:r w:rsidRPr="006433E4">
        <w:rPr>
          <w:rStyle w:val="apple-converted-space"/>
          <w:color w:val="222222"/>
          <w:shd w:val="clear" w:color="auto" w:fill="FFFFFF"/>
        </w:rPr>
        <w:t> </w:t>
      </w:r>
      <w:r w:rsidRPr="006433E4">
        <w:rPr>
          <w:i/>
          <w:iCs/>
          <w:color w:val="222222"/>
          <w:shd w:val="clear" w:color="auto" w:fill="FFFFFF"/>
        </w:rPr>
        <w:t>57</w:t>
      </w:r>
      <w:r w:rsidRPr="006433E4">
        <w:rPr>
          <w:color w:val="222222"/>
          <w:shd w:val="clear" w:color="auto" w:fill="FFFFFF"/>
        </w:rPr>
        <w:t>(7), 788-806.</w:t>
      </w:r>
    </w:p>
    <w:p w:rsidR="006433E4" w:rsidRPr="006433E4" w:rsidRDefault="006433E4" w:rsidP="006433E4">
      <w:pPr>
        <w:ind w:left="720" w:hanging="720"/>
        <w:jc w:val="both"/>
        <w:rPr>
          <w:color w:val="222222"/>
          <w:shd w:val="clear" w:color="auto" w:fill="FFFFFF"/>
        </w:rPr>
      </w:pPr>
      <w:proofErr w:type="spellStart"/>
      <w:proofErr w:type="gramStart"/>
      <w:r w:rsidRPr="006433E4">
        <w:rPr>
          <w:color w:val="222222"/>
          <w:shd w:val="clear" w:color="auto" w:fill="FFFFFF"/>
        </w:rPr>
        <w:t>Kingdon</w:t>
      </w:r>
      <w:proofErr w:type="spellEnd"/>
      <w:r w:rsidRPr="006433E4">
        <w:rPr>
          <w:color w:val="222222"/>
          <w:shd w:val="clear" w:color="auto" w:fill="FFFFFF"/>
        </w:rPr>
        <w:t>, J. W., &amp; Thurber, J. A. (1984).</w:t>
      </w:r>
      <w:proofErr w:type="gramEnd"/>
      <w:r w:rsidRPr="006433E4">
        <w:rPr>
          <w:rStyle w:val="apple-converted-space"/>
          <w:color w:val="222222"/>
          <w:shd w:val="clear" w:color="auto" w:fill="FFFFFF"/>
        </w:rPr>
        <w:t> </w:t>
      </w:r>
      <w:r w:rsidRPr="006433E4">
        <w:rPr>
          <w:i/>
          <w:iCs/>
          <w:color w:val="222222"/>
          <w:shd w:val="clear" w:color="auto" w:fill="FFFFFF"/>
        </w:rPr>
        <w:t>Agendas, alternatives, and public policies</w:t>
      </w:r>
      <w:r w:rsidRPr="006433E4">
        <w:rPr>
          <w:rStyle w:val="apple-converted-space"/>
          <w:color w:val="222222"/>
          <w:shd w:val="clear" w:color="auto" w:fill="FFFFFF"/>
        </w:rPr>
        <w:t> </w:t>
      </w:r>
      <w:r w:rsidRPr="006433E4">
        <w:rPr>
          <w:color w:val="222222"/>
          <w:shd w:val="clear" w:color="auto" w:fill="FFFFFF"/>
        </w:rPr>
        <w:t>(Vol. 45, pp. 165-169). Boston: Little, Brown.</w:t>
      </w:r>
    </w:p>
    <w:p w:rsidR="006433E4" w:rsidRPr="006433E4" w:rsidRDefault="006433E4" w:rsidP="006433E4">
      <w:pPr>
        <w:ind w:left="720" w:hanging="720"/>
        <w:jc w:val="both"/>
      </w:pPr>
      <w:proofErr w:type="spellStart"/>
      <w:r w:rsidRPr="006433E4">
        <w:rPr>
          <w:color w:val="222222"/>
          <w:shd w:val="clear" w:color="auto" w:fill="FFFFFF"/>
        </w:rPr>
        <w:t>Lowi</w:t>
      </w:r>
      <w:proofErr w:type="spellEnd"/>
      <w:r w:rsidRPr="006433E4">
        <w:rPr>
          <w:color w:val="222222"/>
          <w:shd w:val="clear" w:color="auto" w:fill="FFFFFF"/>
        </w:rPr>
        <w:t xml:space="preserve">, T. J. (1964). </w:t>
      </w:r>
      <w:proofErr w:type="gramStart"/>
      <w:r w:rsidRPr="006433E4">
        <w:rPr>
          <w:color w:val="222222"/>
          <w:shd w:val="clear" w:color="auto" w:fill="FFFFFF"/>
        </w:rPr>
        <w:t>American business, public policy, case-studies, and political theory.</w:t>
      </w:r>
      <w:proofErr w:type="gramEnd"/>
      <w:r w:rsidRPr="006433E4">
        <w:rPr>
          <w:rStyle w:val="apple-converted-space"/>
          <w:color w:val="222222"/>
          <w:shd w:val="clear" w:color="auto" w:fill="FFFFFF"/>
        </w:rPr>
        <w:t> </w:t>
      </w:r>
      <w:r w:rsidRPr="006433E4">
        <w:rPr>
          <w:i/>
          <w:iCs/>
          <w:color w:val="222222"/>
          <w:shd w:val="clear" w:color="auto" w:fill="FFFFFF"/>
        </w:rPr>
        <w:t>World politics</w:t>
      </w:r>
      <w:r w:rsidRPr="006433E4">
        <w:rPr>
          <w:color w:val="222222"/>
          <w:shd w:val="clear" w:color="auto" w:fill="FFFFFF"/>
        </w:rPr>
        <w:t>,</w:t>
      </w:r>
      <w:r w:rsidRPr="006433E4">
        <w:rPr>
          <w:rStyle w:val="apple-converted-space"/>
          <w:color w:val="222222"/>
          <w:shd w:val="clear" w:color="auto" w:fill="FFFFFF"/>
        </w:rPr>
        <w:t> </w:t>
      </w:r>
      <w:r w:rsidRPr="006433E4">
        <w:rPr>
          <w:i/>
          <w:iCs/>
          <w:color w:val="222222"/>
          <w:shd w:val="clear" w:color="auto" w:fill="FFFFFF"/>
        </w:rPr>
        <w:t>16</w:t>
      </w:r>
      <w:r w:rsidRPr="006433E4">
        <w:rPr>
          <w:color w:val="222222"/>
          <w:shd w:val="clear" w:color="auto" w:fill="FFFFFF"/>
        </w:rPr>
        <w:t>(4), 677-715.</w:t>
      </w:r>
    </w:p>
    <w:p w:rsidR="006433E4" w:rsidRPr="006433E4" w:rsidRDefault="006433E4" w:rsidP="006433E4">
      <w:pPr>
        <w:ind w:left="720" w:hanging="720"/>
        <w:jc w:val="both"/>
        <w:rPr>
          <w:color w:val="222222"/>
          <w:shd w:val="clear" w:color="auto" w:fill="FFFFFF"/>
        </w:rPr>
      </w:pPr>
      <w:r w:rsidRPr="006433E4">
        <w:rPr>
          <w:color w:val="222222"/>
          <w:shd w:val="clear" w:color="auto" w:fill="FFFFFF"/>
        </w:rPr>
        <w:t xml:space="preserve">Paternoster, R., </w:t>
      </w:r>
      <w:proofErr w:type="spellStart"/>
      <w:r w:rsidRPr="006433E4">
        <w:rPr>
          <w:color w:val="222222"/>
          <w:shd w:val="clear" w:color="auto" w:fill="FFFFFF"/>
        </w:rPr>
        <w:t>Brame</w:t>
      </w:r>
      <w:proofErr w:type="spellEnd"/>
      <w:r w:rsidRPr="006433E4">
        <w:rPr>
          <w:color w:val="222222"/>
          <w:shd w:val="clear" w:color="auto" w:fill="FFFFFF"/>
        </w:rPr>
        <w:t>, R., &amp; Bacon, S. (2008).</w:t>
      </w:r>
      <w:r w:rsidRPr="006433E4">
        <w:rPr>
          <w:rStyle w:val="apple-converted-space"/>
          <w:color w:val="222222"/>
          <w:shd w:val="clear" w:color="auto" w:fill="FFFFFF"/>
        </w:rPr>
        <w:t> </w:t>
      </w:r>
      <w:r w:rsidRPr="006433E4">
        <w:rPr>
          <w:i/>
          <w:iCs/>
          <w:color w:val="222222"/>
          <w:shd w:val="clear" w:color="auto" w:fill="FFFFFF"/>
        </w:rPr>
        <w:t>The death penalty: America's experience with capital punishment</w:t>
      </w:r>
      <w:r w:rsidRPr="006433E4">
        <w:rPr>
          <w:color w:val="222222"/>
          <w:shd w:val="clear" w:color="auto" w:fill="FFFFFF"/>
        </w:rPr>
        <w:t>. Oxford University Press, USA.</w:t>
      </w:r>
    </w:p>
    <w:p w:rsidR="006433E4" w:rsidRPr="006433E4" w:rsidRDefault="006433E4" w:rsidP="006433E4">
      <w:pPr>
        <w:ind w:left="720" w:hanging="720"/>
        <w:jc w:val="both"/>
        <w:rPr>
          <w:color w:val="222222"/>
          <w:shd w:val="clear" w:color="auto" w:fill="FFFFFF"/>
        </w:rPr>
      </w:pPr>
      <w:proofErr w:type="spellStart"/>
      <w:proofErr w:type="gramStart"/>
      <w:r w:rsidRPr="006433E4">
        <w:rPr>
          <w:color w:val="222222"/>
          <w:shd w:val="clear" w:color="auto" w:fill="FFFFFF"/>
        </w:rPr>
        <w:t>Radelet</w:t>
      </w:r>
      <w:proofErr w:type="spellEnd"/>
      <w:r w:rsidRPr="006433E4">
        <w:rPr>
          <w:color w:val="222222"/>
          <w:shd w:val="clear" w:color="auto" w:fill="FFFFFF"/>
        </w:rPr>
        <w:t>, M. L., &amp; Borg, M. J. (2000).</w:t>
      </w:r>
      <w:proofErr w:type="gramEnd"/>
      <w:r w:rsidRPr="006433E4">
        <w:rPr>
          <w:color w:val="222222"/>
          <w:shd w:val="clear" w:color="auto" w:fill="FFFFFF"/>
        </w:rPr>
        <w:t xml:space="preserve"> The changing nature of death penalty debates.</w:t>
      </w:r>
      <w:r w:rsidRPr="006433E4">
        <w:rPr>
          <w:rStyle w:val="apple-converted-space"/>
          <w:color w:val="222222"/>
          <w:shd w:val="clear" w:color="auto" w:fill="FFFFFF"/>
        </w:rPr>
        <w:t> </w:t>
      </w:r>
      <w:r w:rsidRPr="006433E4">
        <w:rPr>
          <w:i/>
          <w:iCs/>
          <w:color w:val="222222"/>
          <w:shd w:val="clear" w:color="auto" w:fill="FFFFFF"/>
        </w:rPr>
        <w:t>Annual Review of Sociology</w:t>
      </w:r>
      <w:r w:rsidRPr="006433E4">
        <w:rPr>
          <w:color w:val="222222"/>
          <w:shd w:val="clear" w:color="auto" w:fill="FFFFFF"/>
        </w:rPr>
        <w:t>,</w:t>
      </w:r>
      <w:r w:rsidRPr="006433E4">
        <w:rPr>
          <w:rStyle w:val="apple-converted-space"/>
          <w:color w:val="222222"/>
          <w:shd w:val="clear" w:color="auto" w:fill="FFFFFF"/>
        </w:rPr>
        <w:t> </w:t>
      </w:r>
      <w:r w:rsidRPr="006433E4">
        <w:rPr>
          <w:i/>
          <w:iCs/>
          <w:color w:val="222222"/>
          <w:shd w:val="clear" w:color="auto" w:fill="FFFFFF"/>
        </w:rPr>
        <w:t>26</w:t>
      </w:r>
      <w:r w:rsidRPr="006433E4">
        <w:rPr>
          <w:color w:val="222222"/>
          <w:shd w:val="clear" w:color="auto" w:fill="FFFFFF"/>
        </w:rPr>
        <w:t>(1), 43-61.</w:t>
      </w:r>
    </w:p>
    <w:p w:rsidR="006433E4" w:rsidRPr="006433E4" w:rsidRDefault="006433E4" w:rsidP="006433E4">
      <w:pPr>
        <w:ind w:left="720" w:hanging="720"/>
        <w:jc w:val="both"/>
        <w:rPr>
          <w:color w:val="222222"/>
          <w:shd w:val="clear" w:color="auto" w:fill="FFFFFF"/>
        </w:rPr>
      </w:pPr>
      <w:proofErr w:type="spellStart"/>
      <w:proofErr w:type="gramStart"/>
      <w:r w:rsidRPr="006433E4">
        <w:rPr>
          <w:color w:val="222222"/>
          <w:shd w:val="clear" w:color="auto" w:fill="FFFFFF"/>
        </w:rPr>
        <w:t>Sellin</w:t>
      </w:r>
      <w:proofErr w:type="spellEnd"/>
      <w:r w:rsidRPr="006433E4">
        <w:rPr>
          <w:color w:val="222222"/>
          <w:shd w:val="clear" w:color="auto" w:fill="FFFFFF"/>
        </w:rPr>
        <w:t>, T. (1980).</w:t>
      </w:r>
      <w:proofErr w:type="gramEnd"/>
      <w:r w:rsidRPr="006433E4">
        <w:rPr>
          <w:rStyle w:val="apple-converted-space"/>
          <w:color w:val="222222"/>
          <w:shd w:val="clear" w:color="auto" w:fill="FFFFFF"/>
        </w:rPr>
        <w:t> </w:t>
      </w:r>
      <w:proofErr w:type="gramStart"/>
      <w:r w:rsidRPr="006433E4">
        <w:rPr>
          <w:i/>
          <w:iCs/>
          <w:color w:val="222222"/>
          <w:shd w:val="clear" w:color="auto" w:fill="FFFFFF"/>
        </w:rPr>
        <w:t>The penalty of death</w:t>
      </w:r>
      <w:r w:rsidRPr="006433E4">
        <w:rPr>
          <w:rStyle w:val="apple-converted-space"/>
          <w:color w:val="222222"/>
          <w:shd w:val="clear" w:color="auto" w:fill="FFFFFF"/>
        </w:rPr>
        <w:t> </w:t>
      </w:r>
      <w:r w:rsidRPr="006433E4">
        <w:rPr>
          <w:color w:val="222222"/>
          <w:shd w:val="clear" w:color="auto" w:fill="FFFFFF"/>
        </w:rPr>
        <w:t>(pp. 103-20).</w:t>
      </w:r>
      <w:proofErr w:type="gramEnd"/>
      <w:r w:rsidRPr="006433E4">
        <w:rPr>
          <w:color w:val="222222"/>
          <w:shd w:val="clear" w:color="auto" w:fill="FFFFFF"/>
        </w:rPr>
        <w:t xml:space="preserve"> Beverly Hills, California: Sage Publications.</w:t>
      </w:r>
    </w:p>
    <w:p w:rsidR="006433E4" w:rsidRPr="006433E4" w:rsidRDefault="006433E4" w:rsidP="006433E4">
      <w:pPr>
        <w:ind w:left="720" w:hanging="720"/>
        <w:jc w:val="both"/>
        <w:rPr>
          <w:color w:val="222222"/>
          <w:shd w:val="clear" w:color="auto" w:fill="FFFFFF"/>
        </w:rPr>
      </w:pPr>
      <w:r w:rsidRPr="006433E4">
        <w:rPr>
          <w:color w:val="222222"/>
          <w:shd w:val="clear" w:color="auto" w:fill="FFFFFF"/>
        </w:rPr>
        <w:t xml:space="preserve">Sunstein, C. R. (1985). </w:t>
      </w:r>
      <w:proofErr w:type="gramStart"/>
      <w:r w:rsidRPr="006433E4">
        <w:rPr>
          <w:color w:val="222222"/>
          <w:shd w:val="clear" w:color="auto" w:fill="FFFFFF"/>
        </w:rPr>
        <w:t>Interest groups in American public law.</w:t>
      </w:r>
      <w:proofErr w:type="gramEnd"/>
      <w:r w:rsidRPr="006433E4">
        <w:rPr>
          <w:rStyle w:val="apple-converted-space"/>
          <w:color w:val="222222"/>
          <w:shd w:val="clear" w:color="auto" w:fill="FFFFFF"/>
        </w:rPr>
        <w:t> </w:t>
      </w:r>
      <w:r w:rsidRPr="006433E4">
        <w:rPr>
          <w:i/>
          <w:iCs/>
          <w:color w:val="222222"/>
          <w:shd w:val="clear" w:color="auto" w:fill="FFFFFF"/>
        </w:rPr>
        <w:t>Stanford Law Review</w:t>
      </w:r>
      <w:r w:rsidRPr="006433E4">
        <w:rPr>
          <w:color w:val="222222"/>
          <w:shd w:val="clear" w:color="auto" w:fill="FFFFFF"/>
        </w:rPr>
        <w:t>, 29-87.</w:t>
      </w:r>
    </w:p>
    <w:p w:rsidR="006433E4" w:rsidRPr="006433E4" w:rsidRDefault="006433E4" w:rsidP="006433E4">
      <w:pPr>
        <w:ind w:left="720" w:hanging="720"/>
        <w:jc w:val="both"/>
        <w:rPr>
          <w:color w:val="222222"/>
          <w:shd w:val="clear" w:color="auto" w:fill="FFFFFF"/>
        </w:rPr>
      </w:pPr>
      <w:proofErr w:type="spellStart"/>
      <w:r w:rsidRPr="006433E4">
        <w:rPr>
          <w:color w:val="222222"/>
          <w:shd w:val="clear" w:color="auto" w:fill="FFFFFF"/>
        </w:rPr>
        <w:lastRenderedPageBreak/>
        <w:t>Willcocks</w:t>
      </w:r>
      <w:proofErr w:type="spellEnd"/>
      <w:r w:rsidRPr="006433E4">
        <w:rPr>
          <w:color w:val="222222"/>
          <w:shd w:val="clear" w:color="auto" w:fill="FFFFFF"/>
        </w:rPr>
        <w:t>, A. J. (1967).</w:t>
      </w:r>
      <w:r w:rsidRPr="006433E4">
        <w:rPr>
          <w:rStyle w:val="apple-converted-space"/>
          <w:color w:val="222222"/>
          <w:shd w:val="clear" w:color="auto" w:fill="FFFFFF"/>
        </w:rPr>
        <w:t> </w:t>
      </w:r>
      <w:r w:rsidRPr="006433E4">
        <w:rPr>
          <w:i/>
          <w:iCs/>
          <w:color w:val="222222"/>
          <w:shd w:val="clear" w:color="auto" w:fill="FFFFFF"/>
        </w:rPr>
        <w:t>The creation of the National Health Service: a study of pressure groups and a major social policy decision</w:t>
      </w:r>
      <w:r w:rsidRPr="006433E4">
        <w:rPr>
          <w:color w:val="222222"/>
          <w:shd w:val="clear" w:color="auto" w:fill="FFFFFF"/>
        </w:rPr>
        <w:t xml:space="preserve">. </w:t>
      </w:r>
      <w:proofErr w:type="gramStart"/>
      <w:r w:rsidRPr="006433E4">
        <w:rPr>
          <w:color w:val="222222"/>
          <w:shd w:val="clear" w:color="auto" w:fill="FFFFFF"/>
        </w:rPr>
        <w:t>Taylor &amp; Francis.</w:t>
      </w:r>
      <w:proofErr w:type="gramEnd"/>
    </w:p>
    <w:p w:rsidR="006433E4" w:rsidRPr="006433E4" w:rsidRDefault="006433E4" w:rsidP="006433E4">
      <w:pPr>
        <w:jc w:val="both"/>
        <w:rPr>
          <w:color w:val="1B1B1B"/>
          <w:shd w:val="clear" w:color="auto" w:fill="FFFFFF"/>
        </w:rPr>
      </w:pPr>
    </w:p>
    <w:sectPr w:rsidR="006433E4" w:rsidRPr="006433E4" w:rsidSect="006433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79EF" w:rsidRDefault="004B79EF" w:rsidP="006433E4">
      <w:pPr>
        <w:spacing w:line="240" w:lineRule="auto"/>
      </w:pPr>
      <w:r>
        <w:separator/>
      </w:r>
    </w:p>
  </w:endnote>
  <w:endnote w:type="continuationSeparator" w:id="0">
    <w:p w:rsidR="004B79EF" w:rsidRDefault="004B79EF" w:rsidP="006433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79EF" w:rsidRDefault="004B79EF" w:rsidP="006433E4">
      <w:pPr>
        <w:spacing w:line="240" w:lineRule="auto"/>
      </w:pPr>
      <w:r>
        <w:separator/>
      </w:r>
    </w:p>
  </w:footnote>
  <w:footnote w:type="continuationSeparator" w:id="0">
    <w:p w:rsidR="004B79EF" w:rsidRDefault="004B79EF" w:rsidP="006433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659758"/>
      <w:docPartObj>
        <w:docPartGallery w:val="Page Numbers (Top of Page)"/>
        <w:docPartUnique/>
      </w:docPartObj>
    </w:sdtPr>
    <w:sdtEndPr>
      <w:rPr>
        <w:noProof/>
      </w:rPr>
    </w:sdtEndPr>
    <w:sdtContent>
      <w:p w:rsidR="006433E4" w:rsidRDefault="006433E4">
        <w:pPr>
          <w:pStyle w:val="Header"/>
          <w:jc w:val="right"/>
        </w:pPr>
        <w:r>
          <w:t>DEATH PENALTY AND THE ROLE OF SPECIAL INTEREST GROUP</w:t>
        </w:r>
        <w:r>
          <w:tab/>
          <w:t xml:space="preserve"> </w:t>
        </w:r>
        <w:r w:rsidR="00E629E5">
          <w:fldChar w:fldCharType="begin"/>
        </w:r>
        <w:r>
          <w:instrText xml:space="preserve"> PAGE   \* MERGEFORMAT </w:instrText>
        </w:r>
        <w:r w:rsidR="00E629E5">
          <w:fldChar w:fldCharType="separate"/>
        </w:r>
        <w:r w:rsidR="002000E7">
          <w:rPr>
            <w:noProof/>
          </w:rPr>
          <w:t>8</w:t>
        </w:r>
        <w:r w:rsidR="00E629E5">
          <w:rPr>
            <w:noProof/>
          </w:rPr>
          <w:fldChar w:fldCharType="end"/>
        </w:r>
      </w:p>
    </w:sdtContent>
  </w:sdt>
  <w:p w:rsidR="006433E4" w:rsidRDefault="006433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3E4" w:rsidRDefault="006433E4" w:rsidP="006433E4">
    <w:pPr>
      <w:pStyle w:val="Header"/>
      <w:jc w:val="right"/>
    </w:pPr>
    <w:r>
      <w:t xml:space="preserve">Running Head: </w:t>
    </w:r>
    <w:sdt>
      <w:sdtPr>
        <w:id w:val="513960850"/>
        <w:docPartObj>
          <w:docPartGallery w:val="Page Numbers (Top of Page)"/>
          <w:docPartUnique/>
        </w:docPartObj>
      </w:sdtPr>
      <w:sdtEndPr>
        <w:rPr>
          <w:noProof/>
        </w:rPr>
      </w:sdtEndPr>
      <w:sdtContent>
        <w:r>
          <w:t>Death Penalty and the Role Of Interest Group</w:t>
        </w:r>
        <w:r>
          <w:tab/>
        </w:r>
      </w:sdtContent>
    </w:sdt>
  </w:p>
  <w:p w:rsidR="006433E4" w:rsidRDefault="006433E4" w:rsidP="006433E4">
    <w:pPr>
      <w:pStyle w:val="Header"/>
    </w:pPr>
  </w:p>
  <w:p w:rsidR="006433E4" w:rsidRDefault="006433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E4610"/>
    <w:multiLevelType w:val="hybridMultilevel"/>
    <w:tmpl w:val="D7849994"/>
    <w:lvl w:ilvl="0" w:tplc="0CBC0298">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1D9E716D"/>
    <w:multiLevelType w:val="multilevel"/>
    <w:tmpl w:val="71FA1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566C9C"/>
    <w:multiLevelType w:val="hybridMultilevel"/>
    <w:tmpl w:val="BF603F9A"/>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DE2248"/>
    <w:multiLevelType w:val="multilevel"/>
    <w:tmpl w:val="9C20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B33915"/>
    <w:multiLevelType w:val="hybridMultilevel"/>
    <w:tmpl w:val="18445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D1EDB"/>
    <w:rsid w:val="00022A0A"/>
    <w:rsid w:val="00053EFA"/>
    <w:rsid w:val="000852FF"/>
    <w:rsid w:val="001606D4"/>
    <w:rsid w:val="002000E7"/>
    <w:rsid w:val="00247020"/>
    <w:rsid w:val="00261F8A"/>
    <w:rsid w:val="00295517"/>
    <w:rsid w:val="002B5CCD"/>
    <w:rsid w:val="00331E01"/>
    <w:rsid w:val="00382F03"/>
    <w:rsid w:val="004B79EF"/>
    <w:rsid w:val="005F0156"/>
    <w:rsid w:val="006433E4"/>
    <w:rsid w:val="006646F8"/>
    <w:rsid w:val="006804C4"/>
    <w:rsid w:val="00696E29"/>
    <w:rsid w:val="00854DEC"/>
    <w:rsid w:val="008C1BFF"/>
    <w:rsid w:val="009D0C04"/>
    <w:rsid w:val="009E52B0"/>
    <w:rsid w:val="009E607E"/>
    <w:rsid w:val="009F6EB3"/>
    <w:rsid w:val="00A61C8F"/>
    <w:rsid w:val="00B522E7"/>
    <w:rsid w:val="00B90682"/>
    <w:rsid w:val="00DE53E6"/>
    <w:rsid w:val="00E14CEE"/>
    <w:rsid w:val="00E44E29"/>
    <w:rsid w:val="00E629E5"/>
    <w:rsid w:val="00FD1ED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4702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customStyle="1" w:styleId="CJTCT">
    <w:name w:val="CJT_CT"/>
    <w:basedOn w:val="Normal"/>
    <w:uiPriority w:val="99"/>
    <w:rsid w:val="00295517"/>
    <w:pPr>
      <w:spacing w:before="480" w:after="720" w:line="700" w:lineRule="exact"/>
    </w:pPr>
    <w:rPr>
      <w:rFonts w:ascii="Garamond" w:eastAsia="Times New Roman" w:hAnsi="Garamond"/>
      <w:sz w:val="56"/>
    </w:rPr>
  </w:style>
  <w:style w:type="paragraph" w:customStyle="1" w:styleId="CJTGLOS">
    <w:name w:val="CJT_GLOS"/>
    <w:basedOn w:val="Normal"/>
    <w:uiPriority w:val="99"/>
    <w:rsid w:val="00295517"/>
    <w:pPr>
      <w:spacing w:before="180" w:line="220" w:lineRule="exact"/>
      <w:jc w:val="both"/>
    </w:pPr>
    <w:rPr>
      <w:rFonts w:ascii="Garamond" w:eastAsia="Times New Roman" w:hAnsi="Garamond"/>
      <w:sz w:val="19"/>
    </w:rPr>
  </w:style>
  <w:style w:type="paragraph" w:customStyle="1" w:styleId="CJTH1">
    <w:name w:val="CJT_H1"/>
    <w:basedOn w:val="Normal"/>
    <w:uiPriority w:val="99"/>
    <w:rsid w:val="00295517"/>
    <w:pPr>
      <w:spacing w:before="360" w:after="180" w:line="360" w:lineRule="exact"/>
    </w:pPr>
    <w:rPr>
      <w:rFonts w:ascii="Garamond" w:eastAsia="Times New Roman" w:hAnsi="Garamond"/>
      <w:b/>
      <w:sz w:val="32"/>
    </w:rPr>
  </w:style>
  <w:style w:type="paragraph" w:customStyle="1" w:styleId="CJTMCL">
    <w:name w:val="CJT_MCL"/>
    <w:basedOn w:val="Normal"/>
    <w:uiPriority w:val="99"/>
    <w:rsid w:val="00295517"/>
    <w:pPr>
      <w:tabs>
        <w:tab w:val="left" w:pos="3600"/>
      </w:tabs>
      <w:spacing w:before="60" w:line="220" w:lineRule="exact"/>
      <w:ind w:left="720" w:hanging="360"/>
    </w:pPr>
    <w:rPr>
      <w:rFonts w:ascii="Garamond" w:eastAsia="Times New Roman" w:hAnsi="Garamond"/>
      <w:sz w:val="19"/>
    </w:rPr>
  </w:style>
  <w:style w:type="paragraph" w:customStyle="1" w:styleId="CJTOBJBL">
    <w:name w:val="CJT_OBJ_BL"/>
    <w:basedOn w:val="Normal"/>
    <w:uiPriority w:val="99"/>
    <w:rsid w:val="00295517"/>
    <w:pPr>
      <w:tabs>
        <w:tab w:val="right" w:pos="504"/>
        <w:tab w:val="left" w:pos="619"/>
      </w:tabs>
      <w:spacing w:before="60" w:line="220" w:lineRule="exact"/>
      <w:ind w:left="619" w:hanging="619"/>
      <w:jc w:val="both"/>
    </w:pPr>
    <w:rPr>
      <w:rFonts w:ascii="Garamond" w:eastAsia="Times New Roman" w:hAnsi="Garamond"/>
      <w:sz w:val="19"/>
    </w:rPr>
  </w:style>
  <w:style w:type="paragraph" w:customStyle="1" w:styleId="CJTOLH1">
    <w:name w:val="CJT_OL_H1"/>
    <w:basedOn w:val="Normal"/>
    <w:uiPriority w:val="99"/>
    <w:rsid w:val="00295517"/>
    <w:pPr>
      <w:pBdr>
        <w:top w:val="single" w:sz="4" w:space="1" w:color="7F7F7F"/>
      </w:pBdr>
      <w:spacing w:before="240" w:after="120" w:line="260" w:lineRule="exact"/>
    </w:pPr>
    <w:rPr>
      <w:rFonts w:ascii="Garamond" w:eastAsia="Times New Roman" w:hAnsi="Garamond"/>
      <w:smallCaps/>
      <w:sz w:val="22"/>
    </w:rPr>
  </w:style>
  <w:style w:type="paragraph" w:customStyle="1" w:styleId="CJTT1">
    <w:name w:val="CJT_T1"/>
    <w:basedOn w:val="Normal"/>
    <w:uiPriority w:val="99"/>
    <w:rsid w:val="00295517"/>
    <w:pPr>
      <w:spacing w:line="220" w:lineRule="exact"/>
      <w:jc w:val="both"/>
    </w:pPr>
    <w:rPr>
      <w:rFonts w:ascii="Garamond" w:eastAsia="Times New Roman" w:hAnsi="Garamond"/>
      <w:sz w:val="19"/>
    </w:rPr>
  </w:style>
  <w:style w:type="paragraph" w:customStyle="1" w:styleId="CJTOLT1">
    <w:name w:val="CJT_OL_T1"/>
    <w:basedOn w:val="CJTT1"/>
    <w:uiPriority w:val="99"/>
    <w:rsid w:val="00295517"/>
    <w:pPr>
      <w:pBdr>
        <w:bottom w:val="single" w:sz="4" w:space="3" w:color="7F7F7F"/>
      </w:pBdr>
    </w:pPr>
    <w:rPr>
      <w:szCs w:val="20"/>
    </w:rPr>
  </w:style>
  <w:style w:type="paragraph" w:customStyle="1" w:styleId="CJTOL1">
    <w:name w:val="CJT_OL1"/>
    <w:basedOn w:val="Normal"/>
    <w:uiPriority w:val="99"/>
    <w:rsid w:val="00295517"/>
    <w:pPr>
      <w:tabs>
        <w:tab w:val="right" w:pos="331"/>
        <w:tab w:val="left" w:pos="475"/>
      </w:tabs>
      <w:spacing w:before="180" w:line="220" w:lineRule="exact"/>
      <w:jc w:val="both"/>
    </w:pPr>
    <w:rPr>
      <w:rFonts w:ascii="Garamond" w:eastAsia="Times New Roman" w:hAnsi="Garamond"/>
      <w:sz w:val="19"/>
    </w:rPr>
  </w:style>
  <w:style w:type="paragraph" w:customStyle="1" w:styleId="CJTOL2">
    <w:name w:val="CJT_OL2"/>
    <w:basedOn w:val="Normal"/>
    <w:uiPriority w:val="99"/>
    <w:rsid w:val="00295517"/>
    <w:pPr>
      <w:tabs>
        <w:tab w:val="right" w:pos="792"/>
        <w:tab w:val="left" w:pos="907"/>
      </w:tabs>
      <w:spacing w:before="60" w:line="220" w:lineRule="exact"/>
      <w:ind w:left="907" w:hanging="907"/>
      <w:jc w:val="both"/>
    </w:pPr>
    <w:rPr>
      <w:rFonts w:ascii="Garamond" w:eastAsia="Times New Roman" w:hAnsi="Garamond"/>
      <w:sz w:val="19"/>
    </w:rPr>
  </w:style>
  <w:style w:type="paragraph" w:customStyle="1" w:styleId="CJTOL3">
    <w:name w:val="CJT_OL3"/>
    <w:basedOn w:val="Normal"/>
    <w:uiPriority w:val="99"/>
    <w:rsid w:val="00295517"/>
    <w:pPr>
      <w:tabs>
        <w:tab w:val="right" w:pos="1267"/>
        <w:tab w:val="left" w:pos="1382"/>
      </w:tabs>
      <w:spacing w:before="60" w:line="220" w:lineRule="exact"/>
      <w:ind w:left="1382" w:hanging="1382"/>
      <w:jc w:val="both"/>
    </w:pPr>
    <w:rPr>
      <w:rFonts w:ascii="Garamond" w:eastAsia="Times New Roman" w:hAnsi="Garamond"/>
      <w:sz w:val="19"/>
    </w:rPr>
  </w:style>
  <w:style w:type="paragraph" w:customStyle="1" w:styleId="CJTOL4">
    <w:name w:val="CJT_OL4"/>
    <w:basedOn w:val="Normal"/>
    <w:link w:val="CJTOL4Char"/>
    <w:uiPriority w:val="99"/>
    <w:rsid w:val="00295517"/>
    <w:pPr>
      <w:tabs>
        <w:tab w:val="right" w:pos="1771"/>
        <w:tab w:val="left" w:pos="1886"/>
      </w:tabs>
      <w:spacing w:before="60" w:line="220" w:lineRule="exact"/>
      <w:ind w:left="1886" w:hanging="1886"/>
      <w:jc w:val="both"/>
    </w:pPr>
    <w:rPr>
      <w:rFonts w:ascii="Garamond" w:eastAsia="Times New Roman" w:hAnsi="Garamond"/>
      <w:sz w:val="19"/>
    </w:rPr>
  </w:style>
  <w:style w:type="paragraph" w:customStyle="1" w:styleId="CJTT">
    <w:name w:val="CJT_T"/>
    <w:basedOn w:val="CJTT1"/>
    <w:uiPriority w:val="99"/>
    <w:rsid w:val="00295517"/>
    <w:pPr>
      <w:ind w:firstLine="360"/>
    </w:pPr>
    <w:rPr>
      <w:szCs w:val="20"/>
    </w:rPr>
  </w:style>
  <w:style w:type="paragraph" w:customStyle="1" w:styleId="CJTOL5">
    <w:name w:val="CJT_OL5"/>
    <w:basedOn w:val="CJTOL4"/>
    <w:uiPriority w:val="99"/>
    <w:rsid w:val="00295517"/>
    <w:pPr>
      <w:tabs>
        <w:tab w:val="clear" w:pos="1771"/>
        <w:tab w:val="clear" w:pos="1886"/>
        <w:tab w:val="left" w:pos="2059"/>
        <w:tab w:val="left" w:pos="2174"/>
      </w:tabs>
      <w:ind w:left="2174" w:hanging="2174"/>
    </w:pPr>
  </w:style>
  <w:style w:type="character" w:customStyle="1" w:styleId="CJTOL4Char">
    <w:name w:val="CJT_OL4 Char"/>
    <w:basedOn w:val="DefaultParagraphFont"/>
    <w:link w:val="CJTOL4"/>
    <w:uiPriority w:val="99"/>
    <w:rsid w:val="00295517"/>
    <w:rPr>
      <w:rFonts w:ascii="Garamond" w:eastAsia="Times New Roman" w:hAnsi="Garamond"/>
      <w:sz w:val="19"/>
    </w:rPr>
  </w:style>
  <w:style w:type="character" w:customStyle="1" w:styleId="Heading2Char">
    <w:name w:val="Heading 2 Char"/>
    <w:basedOn w:val="DefaultParagraphFont"/>
    <w:link w:val="Heading2"/>
    <w:uiPriority w:val="9"/>
    <w:rsid w:val="00247020"/>
    <w:rPr>
      <w:rFonts w:eastAsia="Times New Roman"/>
      <w:b/>
      <w:bCs/>
      <w:sz w:val="36"/>
      <w:szCs w:val="36"/>
    </w:rPr>
  </w:style>
  <w:style w:type="paragraph" w:styleId="NormalWeb">
    <w:name w:val="Normal (Web)"/>
    <w:basedOn w:val="Normal"/>
    <w:uiPriority w:val="99"/>
    <w:semiHidden/>
    <w:unhideWhenUsed/>
    <w:rsid w:val="00247020"/>
    <w:pPr>
      <w:spacing w:before="100" w:beforeAutospacing="1" w:after="100" w:afterAutospacing="1" w:line="240" w:lineRule="auto"/>
    </w:pPr>
    <w:rPr>
      <w:rFonts w:eastAsia="Times New Roman"/>
    </w:rPr>
  </w:style>
  <w:style w:type="character" w:customStyle="1" w:styleId="essayfootnotecitation">
    <w:name w:val="essay_footnotecitation"/>
    <w:basedOn w:val="DefaultParagraphFont"/>
    <w:rsid w:val="00247020"/>
  </w:style>
  <w:style w:type="character" w:styleId="Hyperlink">
    <w:name w:val="Hyperlink"/>
    <w:basedOn w:val="DefaultParagraphFont"/>
    <w:uiPriority w:val="99"/>
    <w:semiHidden/>
    <w:unhideWhenUsed/>
    <w:rsid w:val="00247020"/>
    <w:rPr>
      <w:color w:val="0000FF"/>
      <w:u w:val="single"/>
    </w:rPr>
  </w:style>
  <w:style w:type="character" w:customStyle="1" w:styleId="documentpreview">
    <w:name w:val="document__preview"/>
    <w:basedOn w:val="DefaultParagraphFont"/>
    <w:rsid w:val="00247020"/>
  </w:style>
  <w:style w:type="character" w:customStyle="1" w:styleId="apple-converted-space">
    <w:name w:val="apple-converted-space"/>
    <w:basedOn w:val="DefaultParagraphFont"/>
    <w:rsid w:val="00247020"/>
  </w:style>
  <w:style w:type="paragraph" w:styleId="Header">
    <w:name w:val="header"/>
    <w:basedOn w:val="Normal"/>
    <w:link w:val="HeaderChar"/>
    <w:uiPriority w:val="99"/>
    <w:unhideWhenUsed/>
    <w:rsid w:val="006433E4"/>
    <w:pPr>
      <w:tabs>
        <w:tab w:val="center" w:pos="4680"/>
        <w:tab w:val="right" w:pos="9360"/>
      </w:tabs>
      <w:spacing w:line="240" w:lineRule="auto"/>
    </w:pPr>
  </w:style>
  <w:style w:type="character" w:customStyle="1" w:styleId="HeaderChar">
    <w:name w:val="Header Char"/>
    <w:basedOn w:val="DefaultParagraphFont"/>
    <w:link w:val="Header"/>
    <w:uiPriority w:val="99"/>
    <w:rsid w:val="006433E4"/>
  </w:style>
  <w:style w:type="paragraph" w:styleId="Footer">
    <w:name w:val="footer"/>
    <w:basedOn w:val="Normal"/>
    <w:link w:val="FooterChar"/>
    <w:uiPriority w:val="99"/>
    <w:unhideWhenUsed/>
    <w:rsid w:val="006433E4"/>
    <w:pPr>
      <w:tabs>
        <w:tab w:val="center" w:pos="4680"/>
        <w:tab w:val="right" w:pos="9360"/>
      </w:tabs>
      <w:spacing w:line="240" w:lineRule="auto"/>
    </w:pPr>
  </w:style>
  <w:style w:type="character" w:customStyle="1" w:styleId="FooterChar">
    <w:name w:val="Footer Char"/>
    <w:basedOn w:val="DefaultParagraphFont"/>
    <w:link w:val="Footer"/>
    <w:uiPriority w:val="99"/>
    <w:rsid w:val="006433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247020"/>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customStyle="1" w:styleId="CJTCT">
    <w:name w:val="CJT_CT"/>
    <w:basedOn w:val="Normal"/>
    <w:uiPriority w:val="99"/>
    <w:rsid w:val="00295517"/>
    <w:pPr>
      <w:spacing w:before="480" w:after="720" w:line="700" w:lineRule="exact"/>
    </w:pPr>
    <w:rPr>
      <w:rFonts w:ascii="Garamond" w:eastAsia="Times New Roman" w:hAnsi="Garamond"/>
      <w:sz w:val="56"/>
    </w:rPr>
  </w:style>
  <w:style w:type="paragraph" w:customStyle="1" w:styleId="CJTGLOS">
    <w:name w:val="CJT_GLOS"/>
    <w:basedOn w:val="Normal"/>
    <w:uiPriority w:val="99"/>
    <w:rsid w:val="00295517"/>
    <w:pPr>
      <w:spacing w:before="180" w:line="220" w:lineRule="exact"/>
      <w:jc w:val="both"/>
    </w:pPr>
    <w:rPr>
      <w:rFonts w:ascii="Garamond" w:eastAsia="Times New Roman" w:hAnsi="Garamond"/>
      <w:sz w:val="19"/>
    </w:rPr>
  </w:style>
  <w:style w:type="paragraph" w:customStyle="1" w:styleId="CJTH1">
    <w:name w:val="CJT_H1"/>
    <w:basedOn w:val="Normal"/>
    <w:uiPriority w:val="99"/>
    <w:rsid w:val="00295517"/>
    <w:pPr>
      <w:spacing w:before="360" w:after="180" w:line="360" w:lineRule="exact"/>
    </w:pPr>
    <w:rPr>
      <w:rFonts w:ascii="Garamond" w:eastAsia="Times New Roman" w:hAnsi="Garamond"/>
      <w:b/>
      <w:sz w:val="32"/>
    </w:rPr>
  </w:style>
  <w:style w:type="paragraph" w:customStyle="1" w:styleId="CJTMCL">
    <w:name w:val="CJT_MCL"/>
    <w:basedOn w:val="Normal"/>
    <w:uiPriority w:val="99"/>
    <w:rsid w:val="00295517"/>
    <w:pPr>
      <w:tabs>
        <w:tab w:val="left" w:pos="3600"/>
      </w:tabs>
      <w:spacing w:before="60" w:line="220" w:lineRule="exact"/>
      <w:ind w:left="720" w:hanging="360"/>
    </w:pPr>
    <w:rPr>
      <w:rFonts w:ascii="Garamond" w:eastAsia="Times New Roman" w:hAnsi="Garamond"/>
      <w:sz w:val="19"/>
    </w:rPr>
  </w:style>
  <w:style w:type="paragraph" w:customStyle="1" w:styleId="CJTOBJBL">
    <w:name w:val="CJT_OBJ_BL"/>
    <w:basedOn w:val="Normal"/>
    <w:uiPriority w:val="99"/>
    <w:rsid w:val="00295517"/>
    <w:pPr>
      <w:tabs>
        <w:tab w:val="right" w:pos="504"/>
        <w:tab w:val="left" w:pos="619"/>
      </w:tabs>
      <w:spacing w:before="60" w:line="220" w:lineRule="exact"/>
      <w:ind w:left="619" w:hanging="619"/>
      <w:jc w:val="both"/>
    </w:pPr>
    <w:rPr>
      <w:rFonts w:ascii="Garamond" w:eastAsia="Times New Roman" w:hAnsi="Garamond"/>
      <w:sz w:val="19"/>
    </w:rPr>
  </w:style>
  <w:style w:type="paragraph" w:customStyle="1" w:styleId="CJTOLH1">
    <w:name w:val="CJT_OL_H1"/>
    <w:basedOn w:val="Normal"/>
    <w:uiPriority w:val="99"/>
    <w:rsid w:val="00295517"/>
    <w:pPr>
      <w:pBdr>
        <w:top w:val="single" w:sz="4" w:space="1" w:color="7F7F7F"/>
      </w:pBdr>
      <w:spacing w:before="240" w:after="120" w:line="260" w:lineRule="exact"/>
    </w:pPr>
    <w:rPr>
      <w:rFonts w:ascii="Garamond" w:eastAsia="Times New Roman" w:hAnsi="Garamond"/>
      <w:smallCaps/>
      <w:sz w:val="22"/>
    </w:rPr>
  </w:style>
  <w:style w:type="paragraph" w:customStyle="1" w:styleId="CJTT1">
    <w:name w:val="CJT_T1"/>
    <w:basedOn w:val="Normal"/>
    <w:uiPriority w:val="99"/>
    <w:rsid w:val="00295517"/>
    <w:pPr>
      <w:spacing w:line="220" w:lineRule="exact"/>
      <w:jc w:val="both"/>
    </w:pPr>
    <w:rPr>
      <w:rFonts w:ascii="Garamond" w:eastAsia="Times New Roman" w:hAnsi="Garamond"/>
      <w:sz w:val="19"/>
    </w:rPr>
  </w:style>
  <w:style w:type="paragraph" w:customStyle="1" w:styleId="CJTOLT1">
    <w:name w:val="CJT_OL_T1"/>
    <w:basedOn w:val="CJTT1"/>
    <w:uiPriority w:val="99"/>
    <w:rsid w:val="00295517"/>
    <w:pPr>
      <w:pBdr>
        <w:bottom w:val="single" w:sz="4" w:space="3" w:color="7F7F7F"/>
      </w:pBdr>
    </w:pPr>
    <w:rPr>
      <w:szCs w:val="20"/>
    </w:rPr>
  </w:style>
  <w:style w:type="paragraph" w:customStyle="1" w:styleId="CJTOL1">
    <w:name w:val="CJT_OL1"/>
    <w:basedOn w:val="Normal"/>
    <w:uiPriority w:val="99"/>
    <w:rsid w:val="00295517"/>
    <w:pPr>
      <w:tabs>
        <w:tab w:val="right" w:pos="331"/>
        <w:tab w:val="left" w:pos="475"/>
      </w:tabs>
      <w:spacing w:before="180" w:line="220" w:lineRule="exact"/>
      <w:jc w:val="both"/>
    </w:pPr>
    <w:rPr>
      <w:rFonts w:ascii="Garamond" w:eastAsia="Times New Roman" w:hAnsi="Garamond"/>
      <w:sz w:val="19"/>
    </w:rPr>
  </w:style>
  <w:style w:type="paragraph" w:customStyle="1" w:styleId="CJTOL2">
    <w:name w:val="CJT_OL2"/>
    <w:basedOn w:val="Normal"/>
    <w:uiPriority w:val="99"/>
    <w:rsid w:val="00295517"/>
    <w:pPr>
      <w:tabs>
        <w:tab w:val="right" w:pos="792"/>
        <w:tab w:val="left" w:pos="907"/>
      </w:tabs>
      <w:spacing w:before="60" w:line="220" w:lineRule="exact"/>
      <w:ind w:left="907" w:hanging="907"/>
      <w:jc w:val="both"/>
    </w:pPr>
    <w:rPr>
      <w:rFonts w:ascii="Garamond" w:eastAsia="Times New Roman" w:hAnsi="Garamond"/>
      <w:sz w:val="19"/>
    </w:rPr>
  </w:style>
  <w:style w:type="paragraph" w:customStyle="1" w:styleId="CJTOL3">
    <w:name w:val="CJT_OL3"/>
    <w:basedOn w:val="Normal"/>
    <w:uiPriority w:val="99"/>
    <w:rsid w:val="00295517"/>
    <w:pPr>
      <w:tabs>
        <w:tab w:val="right" w:pos="1267"/>
        <w:tab w:val="left" w:pos="1382"/>
      </w:tabs>
      <w:spacing w:before="60" w:line="220" w:lineRule="exact"/>
      <w:ind w:left="1382" w:hanging="1382"/>
      <w:jc w:val="both"/>
    </w:pPr>
    <w:rPr>
      <w:rFonts w:ascii="Garamond" w:eastAsia="Times New Roman" w:hAnsi="Garamond"/>
      <w:sz w:val="19"/>
    </w:rPr>
  </w:style>
  <w:style w:type="paragraph" w:customStyle="1" w:styleId="CJTOL4">
    <w:name w:val="CJT_OL4"/>
    <w:basedOn w:val="Normal"/>
    <w:link w:val="CJTOL4Char"/>
    <w:uiPriority w:val="99"/>
    <w:rsid w:val="00295517"/>
    <w:pPr>
      <w:tabs>
        <w:tab w:val="right" w:pos="1771"/>
        <w:tab w:val="left" w:pos="1886"/>
      </w:tabs>
      <w:spacing w:before="60" w:line="220" w:lineRule="exact"/>
      <w:ind w:left="1886" w:hanging="1886"/>
      <w:jc w:val="both"/>
    </w:pPr>
    <w:rPr>
      <w:rFonts w:ascii="Garamond" w:eastAsia="Times New Roman" w:hAnsi="Garamond"/>
      <w:sz w:val="19"/>
    </w:rPr>
  </w:style>
  <w:style w:type="paragraph" w:customStyle="1" w:styleId="CJTT">
    <w:name w:val="CJT_T"/>
    <w:basedOn w:val="CJTT1"/>
    <w:uiPriority w:val="99"/>
    <w:rsid w:val="00295517"/>
    <w:pPr>
      <w:ind w:firstLine="360"/>
    </w:pPr>
    <w:rPr>
      <w:szCs w:val="20"/>
    </w:rPr>
  </w:style>
  <w:style w:type="paragraph" w:customStyle="1" w:styleId="CJTOL5">
    <w:name w:val="CJT_OL5"/>
    <w:basedOn w:val="CJTOL4"/>
    <w:uiPriority w:val="99"/>
    <w:rsid w:val="00295517"/>
    <w:pPr>
      <w:tabs>
        <w:tab w:val="clear" w:pos="1771"/>
        <w:tab w:val="clear" w:pos="1886"/>
        <w:tab w:val="left" w:pos="2059"/>
        <w:tab w:val="left" w:pos="2174"/>
      </w:tabs>
      <w:ind w:left="2174" w:hanging="2174"/>
    </w:pPr>
  </w:style>
  <w:style w:type="character" w:customStyle="1" w:styleId="CJTOL4Char">
    <w:name w:val="CJT_OL4 Char"/>
    <w:basedOn w:val="DefaultParagraphFont"/>
    <w:link w:val="CJTOL4"/>
    <w:uiPriority w:val="99"/>
    <w:rsid w:val="00295517"/>
    <w:rPr>
      <w:rFonts w:ascii="Garamond" w:eastAsia="Times New Roman" w:hAnsi="Garamond"/>
      <w:sz w:val="19"/>
    </w:rPr>
  </w:style>
  <w:style w:type="character" w:customStyle="1" w:styleId="Heading2Char">
    <w:name w:val="Heading 2 Char"/>
    <w:basedOn w:val="DefaultParagraphFont"/>
    <w:link w:val="Heading2"/>
    <w:uiPriority w:val="9"/>
    <w:rsid w:val="00247020"/>
    <w:rPr>
      <w:rFonts w:eastAsia="Times New Roman"/>
      <w:b/>
      <w:bCs/>
      <w:sz w:val="36"/>
      <w:szCs w:val="36"/>
    </w:rPr>
  </w:style>
  <w:style w:type="paragraph" w:styleId="NormalWeb">
    <w:name w:val="Normal (Web)"/>
    <w:basedOn w:val="Normal"/>
    <w:uiPriority w:val="99"/>
    <w:semiHidden/>
    <w:unhideWhenUsed/>
    <w:rsid w:val="00247020"/>
    <w:pPr>
      <w:spacing w:before="100" w:beforeAutospacing="1" w:after="100" w:afterAutospacing="1" w:line="240" w:lineRule="auto"/>
    </w:pPr>
    <w:rPr>
      <w:rFonts w:eastAsia="Times New Roman"/>
    </w:rPr>
  </w:style>
  <w:style w:type="character" w:customStyle="1" w:styleId="essayfootnotecitation">
    <w:name w:val="essay_footnotecitation"/>
    <w:basedOn w:val="DefaultParagraphFont"/>
    <w:rsid w:val="00247020"/>
  </w:style>
  <w:style w:type="character" w:styleId="Hyperlink">
    <w:name w:val="Hyperlink"/>
    <w:basedOn w:val="DefaultParagraphFont"/>
    <w:uiPriority w:val="99"/>
    <w:semiHidden/>
    <w:unhideWhenUsed/>
    <w:rsid w:val="00247020"/>
    <w:rPr>
      <w:color w:val="0000FF"/>
      <w:u w:val="single"/>
    </w:rPr>
  </w:style>
  <w:style w:type="character" w:customStyle="1" w:styleId="documentpreview">
    <w:name w:val="document__preview"/>
    <w:basedOn w:val="DefaultParagraphFont"/>
    <w:rsid w:val="00247020"/>
  </w:style>
  <w:style w:type="character" w:customStyle="1" w:styleId="apple-converted-space">
    <w:name w:val="apple-converted-space"/>
    <w:basedOn w:val="DefaultParagraphFont"/>
    <w:rsid w:val="00247020"/>
  </w:style>
  <w:style w:type="paragraph" w:styleId="Header">
    <w:name w:val="header"/>
    <w:basedOn w:val="Normal"/>
    <w:link w:val="HeaderChar"/>
    <w:uiPriority w:val="99"/>
    <w:unhideWhenUsed/>
    <w:rsid w:val="006433E4"/>
    <w:pPr>
      <w:tabs>
        <w:tab w:val="center" w:pos="4680"/>
        <w:tab w:val="right" w:pos="9360"/>
      </w:tabs>
      <w:spacing w:line="240" w:lineRule="auto"/>
    </w:pPr>
  </w:style>
  <w:style w:type="character" w:customStyle="1" w:styleId="HeaderChar">
    <w:name w:val="Header Char"/>
    <w:basedOn w:val="DefaultParagraphFont"/>
    <w:link w:val="Header"/>
    <w:uiPriority w:val="99"/>
    <w:rsid w:val="006433E4"/>
  </w:style>
  <w:style w:type="paragraph" w:styleId="Footer">
    <w:name w:val="footer"/>
    <w:basedOn w:val="Normal"/>
    <w:link w:val="FooterChar"/>
    <w:uiPriority w:val="99"/>
    <w:unhideWhenUsed/>
    <w:rsid w:val="006433E4"/>
    <w:pPr>
      <w:tabs>
        <w:tab w:val="center" w:pos="4680"/>
        <w:tab w:val="right" w:pos="9360"/>
      </w:tabs>
      <w:spacing w:line="240" w:lineRule="auto"/>
    </w:pPr>
  </w:style>
  <w:style w:type="character" w:customStyle="1" w:styleId="FooterChar">
    <w:name w:val="Footer Char"/>
    <w:basedOn w:val="DefaultParagraphFont"/>
    <w:link w:val="Footer"/>
    <w:uiPriority w:val="99"/>
    <w:rsid w:val="006433E4"/>
  </w:style>
</w:styles>
</file>

<file path=word/webSettings.xml><?xml version="1.0" encoding="utf-8"?>
<w:webSettings xmlns:r="http://schemas.openxmlformats.org/officeDocument/2006/relationships" xmlns:w="http://schemas.openxmlformats.org/wordprocessingml/2006/main">
  <w:divs>
    <w:div w:id="84348150">
      <w:bodyDiv w:val="1"/>
      <w:marLeft w:val="0"/>
      <w:marRight w:val="0"/>
      <w:marTop w:val="0"/>
      <w:marBottom w:val="0"/>
      <w:divBdr>
        <w:top w:val="none" w:sz="0" w:space="0" w:color="auto"/>
        <w:left w:val="none" w:sz="0" w:space="0" w:color="auto"/>
        <w:bottom w:val="none" w:sz="0" w:space="0" w:color="auto"/>
        <w:right w:val="none" w:sz="0" w:space="0" w:color="auto"/>
      </w:divBdr>
    </w:div>
    <w:div w:id="501356060">
      <w:bodyDiv w:val="1"/>
      <w:marLeft w:val="0"/>
      <w:marRight w:val="0"/>
      <w:marTop w:val="0"/>
      <w:marBottom w:val="0"/>
      <w:divBdr>
        <w:top w:val="none" w:sz="0" w:space="0" w:color="auto"/>
        <w:left w:val="none" w:sz="0" w:space="0" w:color="auto"/>
        <w:bottom w:val="none" w:sz="0" w:space="0" w:color="auto"/>
        <w:right w:val="none" w:sz="0" w:space="0" w:color="auto"/>
      </w:divBdr>
    </w:div>
    <w:div w:id="588122950">
      <w:bodyDiv w:val="1"/>
      <w:marLeft w:val="0"/>
      <w:marRight w:val="0"/>
      <w:marTop w:val="0"/>
      <w:marBottom w:val="0"/>
      <w:divBdr>
        <w:top w:val="none" w:sz="0" w:space="0" w:color="auto"/>
        <w:left w:val="none" w:sz="0" w:space="0" w:color="auto"/>
        <w:bottom w:val="none" w:sz="0" w:space="0" w:color="auto"/>
        <w:right w:val="none" w:sz="0" w:space="0" w:color="auto"/>
      </w:divBdr>
    </w:div>
    <w:div w:id="987779323">
      <w:bodyDiv w:val="1"/>
      <w:marLeft w:val="0"/>
      <w:marRight w:val="0"/>
      <w:marTop w:val="0"/>
      <w:marBottom w:val="0"/>
      <w:divBdr>
        <w:top w:val="none" w:sz="0" w:space="0" w:color="auto"/>
        <w:left w:val="none" w:sz="0" w:space="0" w:color="auto"/>
        <w:bottom w:val="none" w:sz="0" w:space="0" w:color="auto"/>
        <w:right w:val="none" w:sz="0" w:space="0" w:color="auto"/>
      </w:divBdr>
      <w:divsChild>
        <w:div w:id="393163593">
          <w:marLeft w:val="0"/>
          <w:marRight w:val="0"/>
          <w:marTop w:val="0"/>
          <w:marBottom w:val="0"/>
          <w:divBdr>
            <w:top w:val="none" w:sz="0" w:space="0" w:color="auto"/>
            <w:left w:val="none" w:sz="0" w:space="0" w:color="auto"/>
            <w:bottom w:val="none" w:sz="0" w:space="0" w:color="auto"/>
            <w:right w:val="none" w:sz="0" w:space="0" w:color="auto"/>
          </w:divBdr>
        </w:div>
        <w:div w:id="2108379420">
          <w:marLeft w:val="0"/>
          <w:marRight w:val="0"/>
          <w:marTop w:val="0"/>
          <w:marBottom w:val="0"/>
          <w:divBdr>
            <w:top w:val="none" w:sz="0" w:space="0" w:color="auto"/>
            <w:left w:val="none" w:sz="0" w:space="0" w:color="auto"/>
            <w:bottom w:val="none" w:sz="0" w:space="0" w:color="auto"/>
            <w:right w:val="none" w:sz="0" w:space="0" w:color="auto"/>
          </w:divBdr>
        </w:div>
      </w:divsChild>
    </w:div>
    <w:div w:id="1427462316">
      <w:bodyDiv w:val="1"/>
      <w:marLeft w:val="0"/>
      <w:marRight w:val="0"/>
      <w:marTop w:val="0"/>
      <w:marBottom w:val="0"/>
      <w:divBdr>
        <w:top w:val="none" w:sz="0" w:space="0" w:color="auto"/>
        <w:left w:val="none" w:sz="0" w:space="0" w:color="auto"/>
        <w:bottom w:val="none" w:sz="0" w:space="0" w:color="auto"/>
        <w:right w:val="none" w:sz="0" w:space="0" w:color="auto"/>
      </w:divBdr>
    </w:div>
    <w:div w:id="20117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1531</Words>
  <Characters>8730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2018-05-05T21:03:00Z</dcterms:created>
  <dcterms:modified xsi:type="dcterms:W3CDTF">2018-05-05T21:03:00Z</dcterms:modified>
</cp:coreProperties>
</file>